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Default="00E13DB7" w:rsidP="00095D56">
      <w:pPr>
        <w:spacing w:after="120" w:line="260" w:lineRule="atLeast"/>
        <w:rPr>
          <w:rFonts w:cs="Arial"/>
          <w:b/>
          <w:sz w:val="24"/>
          <w:szCs w:val="24"/>
        </w:rPr>
      </w:pPr>
      <w:r>
        <w:rPr>
          <w:rFonts w:cs="Arial"/>
          <w:b/>
          <w:sz w:val="24"/>
          <w:szCs w:val="24"/>
        </w:rPr>
        <w:t>Dyslexie</w:t>
      </w:r>
      <w:r w:rsidR="0071230E">
        <w:rPr>
          <w:rFonts w:cs="Arial"/>
          <w:b/>
          <w:sz w:val="24"/>
          <w:szCs w:val="24"/>
        </w:rPr>
        <w:t xml:space="preserve">- Schrijven </w:t>
      </w:r>
    </w:p>
    <w:p w:rsidR="004B5822" w:rsidRDefault="004B5822" w:rsidP="00242B43">
      <w:pPr>
        <w:spacing w:after="120" w:line="260" w:lineRule="atLeast"/>
        <w:rPr>
          <w:rFonts w:cs="Arial"/>
          <w:b/>
          <w:sz w:val="18"/>
          <w:szCs w:val="18"/>
        </w:rPr>
      </w:pPr>
    </w:p>
    <w:p w:rsidR="00242B43" w:rsidRPr="004B5822" w:rsidRDefault="00242B43" w:rsidP="00242B43">
      <w:pPr>
        <w:spacing w:after="120" w:line="260" w:lineRule="atLeast"/>
        <w:rPr>
          <w:rFonts w:cs="Arial"/>
          <w:b/>
          <w:sz w:val="18"/>
          <w:szCs w:val="18"/>
        </w:rPr>
      </w:pPr>
      <w:r w:rsidRPr="004B5822">
        <w:rPr>
          <w:rFonts w:cs="Arial"/>
          <w:b/>
          <w:sz w:val="18"/>
          <w:szCs w:val="18"/>
        </w:rPr>
        <w:t>Toelichting</w:t>
      </w:r>
    </w:p>
    <w:p w:rsidR="00242B43" w:rsidRPr="00242B43" w:rsidRDefault="00242B43" w:rsidP="00242B43">
      <w:pPr>
        <w:spacing w:after="120" w:line="260" w:lineRule="atLeast"/>
        <w:rPr>
          <w:rFonts w:cs="Arial"/>
          <w:i/>
          <w:sz w:val="18"/>
          <w:szCs w:val="18"/>
        </w:rPr>
      </w:pPr>
      <w:r w:rsidRPr="00242B43">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71230E" w:rsidRDefault="00242B43" w:rsidP="00242B43">
      <w:pPr>
        <w:spacing w:after="120" w:line="260" w:lineRule="atLeast"/>
        <w:rPr>
          <w:rFonts w:cs="Arial"/>
          <w:i/>
          <w:sz w:val="18"/>
          <w:szCs w:val="18"/>
        </w:rPr>
      </w:pPr>
      <w:r w:rsidRPr="00242B43">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4B5822" w:rsidRPr="004B5822" w:rsidRDefault="004B5822" w:rsidP="004B5822">
      <w:pPr>
        <w:pStyle w:val="Voettekst"/>
        <w:tabs>
          <w:tab w:val="clear" w:pos="9072"/>
          <w:tab w:val="right" w:pos="8280"/>
        </w:tabs>
        <w:rPr>
          <w:i/>
          <w:sz w:val="18"/>
          <w:szCs w:val="18"/>
        </w:rPr>
      </w:pPr>
      <w:r w:rsidRPr="004B5822">
        <w:rPr>
          <w:i/>
          <w:sz w:val="18"/>
          <w:szCs w:val="18"/>
        </w:rPr>
        <w:sym w:font="Symbol" w:char="F0C5"/>
      </w:r>
      <w:r w:rsidRPr="004B5822">
        <w:rPr>
          <w:i/>
          <w:sz w:val="18"/>
          <w:szCs w:val="18"/>
        </w:rPr>
        <w:t xml:space="preserve"> = doel leerroute passende perspectieven – 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824"/>
        <w:gridCol w:w="1212"/>
      </w:tblGrid>
      <w:tr w:rsidR="007C3CBC" w:rsidRPr="00095D56" w:rsidTr="00EB73BD">
        <w:trPr>
          <w:tblHeader/>
        </w:trPr>
        <w:tc>
          <w:tcPr>
            <w:tcW w:w="1514" w:type="dxa"/>
            <w:shd w:val="clear" w:color="auto" w:fill="F2F2F2"/>
          </w:tcPr>
          <w:p w:rsidR="007C3CBC" w:rsidRPr="00095D56" w:rsidRDefault="007C3CBC" w:rsidP="002607E2">
            <w:pPr>
              <w:spacing w:after="120" w:line="260" w:lineRule="atLeast"/>
              <w:rPr>
                <w:rFonts w:cs="Arial"/>
                <w:b/>
                <w:sz w:val="18"/>
                <w:szCs w:val="18"/>
              </w:rPr>
            </w:pPr>
            <w:r>
              <w:rPr>
                <w:rFonts w:cs="Arial"/>
                <w:b/>
                <w:sz w:val="18"/>
                <w:szCs w:val="18"/>
              </w:rPr>
              <w:t>Dyslexie</w:t>
            </w:r>
            <w:r w:rsidRPr="00095D56">
              <w:rPr>
                <w:rFonts w:cs="Arial"/>
                <w:b/>
                <w:sz w:val="18"/>
                <w:szCs w:val="18"/>
              </w:rPr>
              <w:br/>
            </w:r>
          </w:p>
        </w:tc>
        <w:tc>
          <w:tcPr>
            <w:tcW w:w="5824" w:type="dxa"/>
            <w:shd w:val="clear" w:color="auto" w:fill="F2F2F2"/>
          </w:tcPr>
          <w:p w:rsidR="007C3CBC" w:rsidRPr="00095D56" w:rsidRDefault="007C3CBC" w:rsidP="0071230E">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212" w:type="dxa"/>
            <w:shd w:val="clear" w:color="auto" w:fill="F2F2F2"/>
          </w:tcPr>
          <w:p w:rsidR="007C3CBC" w:rsidRPr="00095D56" w:rsidRDefault="00EB73BD" w:rsidP="0071230E">
            <w:pPr>
              <w:spacing w:after="120" w:line="260" w:lineRule="atLeast"/>
              <w:rPr>
                <w:rFonts w:cs="Arial"/>
                <w:b/>
                <w:sz w:val="18"/>
                <w:szCs w:val="18"/>
              </w:rPr>
            </w:pPr>
            <w:r>
              <w:rPr>
                <w:rFonts w:cs="Arial"/>
                <w:b/>
                <w:sz w:val="18"/>
                <w:szCs w:val="18"/>
              </w:rPr>
              <w:t>Vink aan</w:t>
            </w:r>
          </w:p>
        </w:tc>
      </w:tr>
      <w:tr w:rsidR="007C3CBC" w:rsidRPr="00095D56" w:rsidTr="00EB73BD">
        <w:trPr>
          <w:trHeight w:val="641"/>
        </w:trPr>
        <w:tc>
          <w:tcPr>
            <w:tcW w:w="1514" w:type="dxa"/>
            <w:vMerge w:val="restart"/>
            <w:shd w:val="clear" w:color="auto" w:fill="auto"/>
          </w:tcPr>
          <w:p w:rsidR="007C3CBC" w:rsidRPr="008B68B9" w:rsidRDefault="007C3CBC" w:rsidP="002607E2">
            <w:pPr>
              <w:spacing w:after="120" w:line="260" w:lineRule="atLeast"/>
              <w:rPr>
                <w:rFonts w:cs="Arial"/>
                <w:b/>
                <w:i/>
                <w:sz w:val="18"/>
                <w:szCs w:val="18"/>
              </w:rPr>
            </w:pPr>
            <w:r w:rsidRPr="008B68B9">
              <w:rPr>
                <w:rFonts w:cs="Arial"/>
                <w:b/>
                <w:i/>
                <w:sz w:val="18"/>
                <w:szCs w:val="18"/>
              </w:rPr>
              <w:t>Instructie</w:t>
            </w:r>
          </w:p>
        </w:tc>
        <w:tc>
          <w:tcPr>
            <w:tcW w:w="5824" w:type="dxa"/>
          </w:tcPr>
          <w:p w:rsidR="007C3CBC" w:rsidRPr="00E13DB7" w:rsidRDefault="007C3CBC" w:rsidP="00E13DB7">
            <w:pPr>
              <w:spacing w:after="120" w:line="260" w:lineRule="atLeast"/>
              <w:rPr>
                <w:rFonts w:cs="Arial"/>
                <w:sz w:val="18"/>
                <w:szCs w:val="18"/>
              </w:rPr>
            </w:pPr>
            <w:r w:rsidRPr="00BB5E81">
              <w:rPr>
                <w:rFonts w:cs="Arial"/>
                <w:sz w:val="18"/>
                <w:szCs w:val="18"/>
              </w:rPr>
              <w:t>Leer de leerling bij het schrijven van een tekst altijd eerst een kladversie te maken, waarbij hij zich volledig richt op de inhoud van zijn tek</w:t>
            </w:r>
            <w:r>
              <w:rPr>
                <w:rFonts w:cs="Arial"/>
                <w:sz w:val="18"/>
                <w:szCs w:val="18"/>
              </w:rPr>
              <w:t>st (gedachten op papier zetten)</w:t>
            </w:r>
            <w:r w:rsidRPr="00BB5E81">
              <w:rPr>
                <w:rFonts w:cs="Arial"/>
                <w:sz w:val="18"/>
                <w:szCs w:val="18"/>
              </w:rPr>
              <w:t xml:space="preserve"> en daarna een gereviseerde versie waarbij hij let op de spelling en interpunctie. Voor een leerling met dyslexie is het moeilijk om op inhoud en schrijfwijze tegelijk te letten. </w:t>
            </w:r>
          </w:p>
        </w:tc>
        <w:tc>
          <w:tcPr>
            <w:tcW w:w="1212" w:type="dxa"/>
          </w:tcPr>
          <w:sdt>
            <w:sdtPr>
              <w:rPr>
                <w:rFonts w:cs="Arial"/>
                <w:sz w:val="18"/>
                <w:szCs w:val="18"/>
              </w:rPr>
              <w:id w:val="-1090083454"/>
              <w14:checkbox>
                <w14:checked w14:val="0"/>
                <w14:checkedState w14:val="2612" w14:font="MS Gothic"/>
                <w14:uncheckedState w14:val="2610" w14:font="MS Gothic"/>
              </w14:checkbox>
            </w:sdtPr>
            <w:sdtEndPr/>
            <w:sdtContent>
              <w:p w:rsidR="008B212A" w:rsidRDefault="008B212A"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7C3CBC" w:rsidRPr="00BB5E81" w:rsidRDefault="007C3CBC" w:rsidP="00E13DB7">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8B68B9" w:rsidRDefault="00A10DF1" w:rsidP="002607E2">
            <w:pPr>
              <w:spacing w:after="120" w:line="260" w:lineRule="atLeast"/>
              <w:rPr>
                <w:rFonts w:cs="Arial"/>
                <w:b/>
                <w:i/>
                <w:sz w:val="18"/>
                <w:szCs w:val="18"/>
              </w:rPr>
            </w:pPr>
            <w:bookmarkStart w:id="0" w:name="_GoBack" w:colFirst="1" w:colLast="1"/>
          </w:p>
        </w:tc>
        <w:tc>
          <w:tcPr>
            <w:tcW w:w="5824" w:type="dxa"/>
          </w:tcPr>
          <w:p w:rsidR="00A10DF1" w:rsidRPr="008C28F0" w:rsidRDefault="00A10DF1" w:rsidP="00AF0C1B">
            <w:pPr>
              <w:spacing w:after="120" w:line="260" w:lineRule="atLeast"/>
              <w:rPr>
                <w:rFonts w:cs="Arial"/>
                <w:sz w:val="18"/>
                <w:szCs w:val="18"/>
              </w:rPr>
            </w:pPr>
            <w:r>
              <w:rPr>
                <w:rFonts w:cs="Arial"/>
                <w:sz w:val="18"/>
                <w:szCs w:val="18"/>
              </w:rPr>
              <w:t>B</w:t>
            </w:r>
            <w:r w:rsidRPr="00234916">
              <w:rPr>
                <w:rFonts w:cs="Arial"/>
                <w:sz w:val="18"/>
                <w:szCs w:val="18"/>
              </w:rPr>
              <w:t>esteed extra aandacht aan afspraken, regels, routines en heldere korte instructies op papier.</w:t>
            </w:r>
          </w:p>
        </w:tc>
        <w:sdt>
          <w:sdtPr>
            <w:rPr>
              <w:rFonts w:cs="Arial"/>
              <w:sz w:val="18"/>
              <w:szCs w:val="18"/>
            </w:rPr>
            <w:id w:val="1414822816"/>
            <w14:checkbox>
              <w14:checked w14:val="0"/>
              <w14:checkedState w14:val="2612" w14:font="MS Gothic"/>
              <w14:uncheckedState w14:val="2610" w14:font="MS Gothic"/>
            </w14:checkbox>
          </w:sdtPr>
          <w:sdtContent>
            <w:tc>
              <w:tcPr>
                <w:tcW w:w="1212" w:type="dxa"/>
              </w:tcPr>
              <w:p w:rsidR="00A10DF1" w:rsidRDefault="00A10DF1" w:rsidP="00AF0C1B">
                <w:pPr>
                  <w:spacing w:after="120" w:line="260" w:lineRule="atLeast"/>
                  <w:rPr>
                    <w:rFonts w:cs="Arial"/>
                    <w:sz w:val="18"/>
                    <w:szCs w:val="18"/>
                  </w:rPr>
                </w:pPr>
                <w:r>
                  <w:rPr>
                    <w:rFonts w:ascii="MS Gothic" w:eastAsia="MS Gothic" w:hAnsi="MS Gothic" w:cs="Arial" w:hint="eastAsia"/>
                    <w:sz w:val="18"/>
                    <w:szCs w:val="18"/>
                  </w:rPr>
                  <w:t>☐</w:t>
                </w:r>
              </w:p>
            </w:tc>
          </w:sdtContent>
        </w:sdt>
      </w:tr>
      <w:bookmarkEnd w:id="0"/>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 xml:space="preserve">Instrueer de leerling hoe hij een tekst moet opbouwen, hoe hij informatie kan ordenen en samenhang kan aanbrengen, bijvoorbeeld </w:t>
            </w:r>
            <w:r>
              <w:rPr>
                <w:rFonts w:cs="Arial"/>
                <w:sz w:val="18"/>
                <w:szCs w:val="18"/>
              </w:rPr>
              <w:t>aan de hand van</w:t>
            </w:r>
            <w:r w:rsidRPr="00BB5E81">
              <w:rPr>
                <w:rFonts w:cs="Arial"/>
                <w:sz w:val="18"/>
                <w:szCs w:val="18"/>
              </w:rPr>
              <w:t xml:space="preserve"> een verhaal- of tekstschema of in een brief met behulp van scaffolding. </w:t>
            </w:r>
            <w:r w:rsidRPr="00BB5E81">
              <w:rPr>
                <w:rFonts w:cs="Arial"/>
                <w:sz w:val="18"/>
                <w:szCs w:val="18"/>
              </w:rPr>
              <w:sym w:font="Symbol" w:char="F0C5"/>
            </w:r>
          </w:p>
        </w:tc>
        <w:tc>
          <w:tcPr>
            <w:tcW w:w="1212" w:type="dxa"/>
          </w:tcPr>
          <w:sdt>
            <w:sdtPr>
              <w:rPr>
                <w:rFonts w:cs="Arial"/>
                <w:sz w:val="18"/>
                <w:szCs w:val="18"/>
              </w:rPr>
              <w:id w:val="1908332252"/>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Besteed aandacht aan het vergroten van inzic</w:t>
            </w:r>
            <w:r>
              <w:rPr>
                <w:rFonts w:cs="Arial"/>
                <w:sz w:val="18"/>
                <w:szCs w:val="18"/>
              </w:rPr>
              <w:t>ht in eigen schrijfgedrag (inclusief</w:t>
            </w:r>
            <w:r w:rsidRPr="00BB5E81">
              <w:rPr>
                <w:rFonts w:cs="Arial"/>
                <w:sz w:val="18"/>
                <w:szCs w:val="18"/>
              </w:rPr>
              <w:t xml:space="preserve"> spelling</w:t>
            </w:r>
            <w:r>
              <w:rPr>
                <w:rFonts w:cs="Arial"/>
                <w:sz w:val="18"/>
                <w:szCs w:val="18"/>
              </w:rPr>
              <w:t>s</w:t>
            </w:r>
            <w:r w:rsidRPr="00BB5E81">
              <w:rPr>
                <w:rFonts w:cs="Arial"/>
                <w:sz w:val="18"/>
                <w:szCs w:val="18"/>
              </w:rPr>
              <w:t>bewustzijn) en het zelfvertrouwen bij schrijven.</w:t>
            </w:r>
          </w:p>
        </w:tc>
        <w:tc>
          <w:tcPr>
            <w:tcW w:w="1212" w:type="dxa"/>
          </w:tcPr>
          <w:sdt>
            <w:sdtPr>
              <w:rPr>
                <w:rFonts w:cs="Arial"/>
                <w:sz w:val="18"/>
                <w:szCs w:val="18"/>
              </w:rPr>
              <w:id w:val="-57633873"/>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7C3CBC">
            <w:pPr>
              <w:spacing w:after="120" w:line="260" w:lineRule="atLeast"/>
              <w:rPr>
                <w:rFonts w:cs="Arial"/>
                <w:sz w:val="18"/>
                <w:szCs w:val="18"/>
              </w:rPr>
            </w:pPr>
            <w:r w:rsidRPr="00BB5E81">
              <w:rPr>
                <w:rFonts w:cs="Arial"/>
                <w:sz w:val="18"/>
                <w:szCs w:val="18"/>
              </w:rPr>
              <w:t xml:space="preserve">Geef expliciete instructie en begeleide inoefening van spellingregels en –patronen met behulp van spellingstrategieën volgens een systematische aanpak. </w:t>
            </w:r>
            <w:r w:rsidRPr="00BB5E81">
              <w:rPr>
                <w:rFonts w:cs="Arial"/>
                <w:sz w:val="18"/>
                <w:szCs w:val="18"/>
              </w:rPr>
              <w:sym w:font="Symbol" w:char="F0C5"/>
            </w:r>
          </w:p>
        </w:tc>
        <w:tc>
          <w:tcPr>
            <w:tcW w:w="1212" w:type="dxa"/>
          </w:tcPr>
          <w:sdt>
            <w:sdtPr>
              <w:rPr>
                <w:rFonts w:cs="Arial"/>
                <w:sz w:val="18"/>
                <w:szCs w:val="18"/>
              </w:rPr>
              <w:id w:val="1545172808"/>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Pr>
                <w:rFonts w:cs="Arial"/>
                <w:sz w:val="18"/>
                <w:szCs w:val="18"/>
              </w:rPr>
              <w:t>Slijp inprentings</w:t>
            </w:r>
            <w:r w:rsidRPr="00BB5E81">
              <w:rPr>
                <w:rFonts w:cs="Arial"/>
                <w:sz w:val="18"/>
                <w:szCs w:val="18"/>
              </w:rPr>
              <w:t>woorden in via een visueel dictee (</w:t>
            </w:r>
            <w:r>
              <w:rPr>
                <w:rFonts w:cs="Arial"/>
                <w:sz w:val="18"/>
                <w:szCs w:val="18"/>
              </w:rPr>
              <w:t>d</w:t>
            </w:r>
            <w:r w:rsidRPr="00BB5E81">
              <w:rPr>
                <w:rFonts w:cs="Arial"/>
                <w:sz w:val="18"/>
                <w:szCs w:val="18"/>
              </w:rPr>
              <w:t xml:space="preserve">e zogenoemde BLOON-techniek). </w:t>
            </w:r>
          </w:p>
        </w:tc>
        <w:tc>
          <w:tcPr>
            <w:tcW w:w="1212" w:type="dxa"/>
          </w:tcPr>
          <w:sdt>
            <w:sdtPr>
              <w:rPr>
                <w:rFonts w:cs="Arial"/>
                <w:sz w:val="18"/>
                <w:szCs w:val="18"/>
              </w:rPr>
              <w:id w:val="454303329"/>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Default="00A10DF1" w:rsidP="002607E2">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 xml:space="preserve">Leer de leerling bij inprentingswoorden eigen ezelsbruggetjes te maken (die worden in de regel beter onthouden dan ezelsbruggetjes uit de methode of van anderen). </w:t>
            </w:r>
          </w:p>
        </w:tc>
        <w:tc>
          <w:tcPr>
            <w:tcW w:w="1212" w:type="dxa"/>
          </w:tcPr>
          <w:sdt>
            <w:sdtPr>
              <w:rPr>
                <w:rFonts w:cs="Arial"/>
                <w:sz w:val="18"/>
                <w:szCs w:val="18"/>
              </w:rPr>
              <w:id w:val="-668245907"/>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 xml:space="preserve">Geef expliciete instructie in interpunctie. Leerlingen met dyslexie vergeten vaak hoofdletters en leestekens, omdat spelling zoveel moeite kost. </w:t>
            </w:r>
            <w:r w:rsidRPr="00BB5E81">
              <w:rPr>
                <w:rFonts w:cs="Arial"/>
                <w:sz w:val="18"/>
                <w:szCs w:val="18"/>
              </w:rPr>
              <w:sym w:font="Symbol" w:char="F0C5"/>
            </w:r>
          </w:p>
        </w:tc>
        <w:tc>
          <w:tcPr>
            <w:tcW w:w="1212" w:type="dxa"/>
          </w:tcPr>
          <w:sdt>
            <w:sdtPr>
              <w:rPr>
                <w:rFonts w:cs="Arial"/>
                <w:sz w:val="18"/>
                <w:szCs w:val="18"/>
              </w:rPr>
              <w:id w:val="943040637"/>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Besteed aandacht aan de transfer van geoefende spellingcategorieën naar andere vakken en leersituaties (bijv</w:t>
            </w:r>
            <w:r>
              <w:rPr>
                <w:rFonts w:cs="Arial"/>
                <w:sz w:val="18"/>
                <w:szCs w:val="18"/>
              </w:rPr>
              <w:t>oorbeeld</w:t>
            </w:r>
            <w:r w:rsidRPr="00BB5E81">
              <w:rPr>
                <w:rFonts w:cs="Arial"/>
                <w:sz w:val="18"/>
                <w:szCs w:val="18"/>
              </w:rPr>
              <w:t xml:space="preserve"> bij het maken van </w:t>
            </w:r>
            <w:r w:rsidRPr="00BB5E81">
              <w:rPr>
                <w:rFonts w:cs="Arial"/>
                <w:sz w:val="18"/>
                <w:szCs w:val="18"/>
              </w:rPr>
              <w:lastRenderedPageBreak/>
              <w:t xml:space="preserve">een werkstuk, boekverslag, opdracht bij biologie). </w:t>
            </w:r>
          </w:p>
        </w:tc>
        <w:tc>
          <w:tcPr>
            <w:tcW w:w="1212" w:type="dxa"/>
          </w:tcPr>
          <w:sdt>
            <w:sdtPr>
              <w:rPr>
                <w:rFonts w:cs="Arial"/>
                <w:sz w:val="18"/>
                <w:szCs w:val="18"/>
              </w:rPr>
              <w:id w:val="758028471"/>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 xml:space="preserve">Geef expliciete instructie in het toepassen van zelfcorrectie bij spelling. </w:t>
            </w:r>
            <w:r w:rsidRPr="00BB5E81">
              <w:rPr>
                <w:rFonts w:cs="Arial"/>
                <w:sz w:val="18"/>
                <w:szCs w:val="18"/>
              </w:rPr>
              <w:sym w:font="Symbol" w:char="F0C5"/>
            </w:r>
          </w:p>
        </w:tc>
        <w:tc>
          <w:tcPr>
            <w:tcW w:w="1212" w:type="dxa"/>
          </w:tcPr>
          <w:sdt>
            <w:sdtPr>
              <w:rPr>
                <w:rFonts w:cs="Arial"/>
                <w:sz w:val="18"/>
                <w:szCs w:val="18"/>
              </w:rPr>
              <w:id w:val="-2084818477"/>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852D01">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7036" w:type="dxa"/>
            <w:gridSpan w:val="2"/>
          </w:tcPr>
          <w:p w:rsidR="00A10DF1" w:rsidRPr="00511768" w:rsidRDefault="00A10DF1" w:rsidP="002607E2">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A10DF1" w:rsidRPr="00095D56" w:rsidTr="00CB4CFA">
        <w:trPr>
          <w:trHeight w:val="641"/>
        </w:trPr>
        <w:tc>
          <w:tcPr>
            <w:tcW w:w="1514" w:type="dxa"/>
            <w:vMerge w:val="restart"/>
            <w:shd w:val="clear" w:color="auto" w:fill="auto"/>
          </w:tcPr>
          <w:p w:rsidR="00A10DF1" w:rsidRPr="00D41699" w:rsidRDefault="00A10DF1" w:rsidP="009863AD">
            <w:pPr>
              <w:spacing w:after="120" w:line="260" w:lineRule="atLeast"/>
              <w:rPr>
                <w:rFonts w:cs="Arial"/>
                <w:sz w:val="18"/>
                <w:szCs w:val="18"/>
              </w:rPr>
            </w:pPr>
            <w:r w:rsidRPr="008B68B9">
              <w:rPr>
                <w:rFonts w:cs="Arial"/>
                <w:b/>
                <w:i/>
                <w:sz w:val="18"/>
                <w:szCs w:val="18"/>
              </w:rPr>
              <w:t>Vorm en tijd</w:t>
            </w:r>
            <w:r>
              <w:rPr>
                <w:rFonts w:cs="Arial"/>
                <w:i/>
                <w:sz w:val="18"/>
                <w:szCs w:val="18"/>
              </w:rPr>
              <w:t xml:space="preserve"> </w:t>
            </w:r>
            <w:r w:rsidRPr="008B68B9">
              <w:rPr>
                <w:rFonts w:cs="Arial"/>
                <w:i/>
                <w:sz w:val="16"/>
                <w:szCs w:val="16"/>
              </w:rPr>
              <w:t>(bijvoorbeeld lay-out)</w:t>
            </w:r>
          </w:p>
        </w:tc>
        <w:tc>
          <w:tcPr>
            <w:tcW w:w="5824" w:type="dxa"/>
          </w:tcPr>
          <w:p w:rsidR="00A10DF1" w:rsidRPr="00511768" w:rsidRDefault="00A10DF1" w:rsidP="00CB0A9E">
            <w:pPr>
              <w:spacing w:after="120" w:line="260" w:lineRule="atLeast"/>
              <w:rPr>
                <w:rFonts w:cs="Arial"/>
                <w:sz w:val="18"/>
                <w:szCs w:val="18"/>
              </w:rPr>
            </w:pPr>
            <w:r w:rsidRPr="0083185A">
              <w:rPr>
                <w:rFonts w:cs="Arial"/>
                <w:sz w:val="18"/>
                <w:szCs w:val="18"/>
              </w:rPr>
              <w:t>Geef de leerling voldoende tijd om opdrachten af te kunnen maken</w:t>
            </w:r>
            <w:r>
              <w:rPr>
                <w:rFonts w:cs="Arial"/>
                <w:sz w:val="18"/>
                <w:szCs w:val="18"/>
              </w:rPr>
              <w:t>, en extra tijd als er ook veel gelezen moet worden</w:t>
            </w:r>
            <w:r w:rsidRPr="0083185A">
              <w:rPr>
                <w:rFonts w:cs="Arial"/>
                <w:sz w:val="18"/>
                <w:szCs w:val="18"/>
              </w:rPr>
              <w:t xml:space="preserve">. </w:t>
            </w:r>
          </w:p>
        </w:tc>
        <w:tc>
          <w:tcPr>
            <w:tcW w:w="1212" w:type="dxa"/>
          </w:tcPr>
          <w:sdt>
            <w:sdtPr>
              <w:rPr>
                <w:rFonts w:cs="Arial"/>
                <w:sz w:val="18"/>
                <w:szCs w:val="18"/>
              </w:rPr>
              <w:id w:val="-1480531217"/>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83185A" w:rsidRDefault="00A10DF1" w:rsidP="007976D5">
            <w:pPr>
              <w:spacing w:after="120" w:line="260" w:lineRule="atLeast"/>
              <w:rPr>
                <w:rFonts w:cs="Arial"/>
                <w:sz w:val="18"/>
                <w:szCs w:val="18"/>
              </w:rPr>
            </w:pPr>
          </w:p>
        </w:tc>
      </w:tr>
      <w:tr w:rsidR="00A10DF1" w:rsidRPr="00095D56" w:rsidTr="00EB73BD">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Bied auditieve ondersteuning bij uitleg van schrijfopdrachten.</w:t>
            </w:r>
          </w:p>
        </w:tc>
        <w:tc>
          <w:tcPr>
            <w:tcW w:w="1212" w:type="dxa"/>
          </w:tcPr>
          <w:sdt>
            <w:sdtPr>
              <w:rPr>
                <w:rFonts w:cs="Arial"/>
                <w:sz w:val="18"/>
                <w:szCs w:val="18"/>
              </w:rPr>
              <w:id w:val="-1077590305"/>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DA073E">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7036" w:type="dxa"/>
            <w:gridSpan w:val="2"/>
          </w:tcPr>
          <w:p w:rsidR="00A10DF1" w:rsidRPr="00511768" w:rsidRDefault="00A10DF1" w:rsidP="002607E2">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A10DF1" w:rsidRPr="00095D56" w:rsidTr="00EB73BD">
        <w:trPr>
          <w:trHeight w:val="641"/>
        </w:trPr>
        <w:tc>
          <w:tcPr>
            <w:tcW w:w="1514" w:type="dxa"/>
            <w:vMerge w:val="restart"/>
            <w:shd w:val="clear" w:color="auto" w:fill="auto"/>
          </w:tcPr>
          <w:p w:rsidR="00A10DF1" w:rsidRPr="00095D56" w:rsidRDefault="00A10DF1" w:rsidP="002607E2">
            <w:pPr>
              <w:spacing w:after="120" w:line="260" w:lineRule="atLeast"/>
              <w:rPr>
                <w:rFonts w:cs="Arial"/>
                <w:sz w:val="18"/>
                <w:szCs w:val="18"/>
              </w:rPr>
            </w:pPr>
            <w:r w:rsidRPr="008B68B9">
              <w:rPr>
                <w:rFonts w:cs="Arial"/>
                <w:b/>
                <w:i/>
                <w:sz w:val="18"/>
                <w:szCs w:val="18"/>
              </w:rPr>
              <w:t>Inhoud</w:t>
            </w:r>
            <w:r>
              <w:rPr>
                <w:rFonts w:cs="Arial"/>
                <w:i/>
                <w:sz w:val="18"/>
                <w:szCs w:val="18"/>
              </w:rPr>
              <w:br/>
            </w:r>
            <w:r w:rsidRPr="008B68B9">
              <w:rPr>
                <w:rFonts w:cs="Arial"/>
                <w:i/>
                <w:sz w:val="16"/>
                <w:szCs w:val="16"/>
              </w:rPr>
              <w:t>(bijvoorbeeld taalgebruik, soort teksten, inhouden overslaan)</w:t>
            </w:r>
          </w:p>
        </w:tc>
        <w:tc>
          <w:tcPr>
            <w:tcW w:w="5824" w:type="dxa"/>
          </w:tcPr>
          <w:p w:rsidR="00A10DF1" w:rsidRPr="00511768" w:rsidRDefault="00A10DF1" w:rsidP="00D6607F">
            <w:pPr>
              <w:spacing w:after="120" w:line="260" w:lineRule="atLeast"/>
              <w:rPr>
                <w:rFonts w:cs="Arial"/>
                <w:sz w:val="18"/>
                <w:szCs w:val="18"/>
              </w:rPr>
            </w:pPr>
            <w:r w:rsidRPr="0083185A">
              <w:rPr>
                <w:rFonts w:cs="Arial"/>
                <w:sz w:val="18"/>
                <w:szCs w:val="18"/>
              </w:rPr>
              <w:t>Koppel schrijfopdrachten zo veel mogelijk aan betekenisvolle aanleidingen (bijv</w:t>
            </w:r>
            <w:r>
              <w:rPr>
                <w:rFonts w:cs="Arial"/>
                <w:sz w:val="18"/>
                <w:szCs w:val="18"/>
              </w:rPr>
              <w:t>oorbeeld</w:t>
            </w:r>
            <w:r w:rsidRPr="0083185A">
              <w:rPr>
                <w:rFonts w:cs="Arial"/>
                <w:sz w:val="18"/>
                <w:szCs w:val="18"/>
              </w:rPr>
              <w:t xml:space="preserve"> de zaakvakken, excursie, project) en maak doel en lezerspubliek concreet.</w:t>
            </w:r>
          </w:p>
        </w:tc>
        <w:tc>
          <w:tcPr>
            <w:tcW w:w="1212" w:type="dxa"/>
          </w:tcPr>
          <w:sdt>
            <w:sdtPr>
              <w:rPr>
                <w:rFonts w:cs="Arial"/>
                <w:sz w:val="18"/>
                <w:szCs w:val="18"/>
              </w:rPr>
              <w:id w:val="-2029787116"/>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83185A" w:rsidRDefault="00A10DF1" w:rsidP="00D6607F">
            <w:pPr>
              <w:spacing w:after="120" w:line="260" w:lineRule="atLeast"/>
              <w:rPr>
                <w:rFonts w:cs="Arial"/>
                <w:sz w:val="18"/>
                <w:szCs w:val="18"/>
              </w:rPr>
            </w:pPr>
          </w:p>
        </w:tc>
      </w:tr>
      <w:tr w:rsidR="00A10DF1" w:rsidRPr="00095D56" w:rsidTr="00FD73F2">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D6607F" w:rsidRDefault="00A10DF1" w:rsidP="00D6607F">
            <w:pPr>
              <w:spacing w:after="120" w:line="260" w:lineRule="atLeast"/>
              <w:rPr>
                <w:rFonts w:cs="Arial"/>
                <w:sz w:val="18"/>
                <w:szCs w:val="18"/>
              </w:rPr>
            </w:pPr>
            <w:r w:rsidRPr="0083185A">
              <w:rPr>
                <w:rFonts w:cs="Arial"/>
                <w:sz w:val="18"/>
                <w:szCs w:val="18"/>
              </w:rPr>
              <w:t>Maak met de leerling per opdracht afspraken over waar u in het eindproduct op gaat letten (alleen de inhoud of ook de spelling).</w:t>
            </w:r>
          </w:p>
        </w:tc>
        <w:tc>
          <w:tcPr>
            <w:tcW w:w="1212" w:type="dxa"/>
          </w:tcPr>
          <w:sdt>
            <w:sdtPr>
              <w:rPr>
                <w:rFonts w:cs="Arial"/>
                <w:sz w:val="18"/>
                <w:szCs w:val="18"/>
              </w:rPr>
              <w:id w:val="1996067805"/>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83185A" w:rsidRDefault="00A10DF1" w:rsidP="00D6607F">
            <w:pPr>
              <w:spacing w:after="120" w:line="260" w:lineRule="atLeast"/>
              <w:rPr>
                <w:rFonts w:cs="Arial"/>
                <w:sz w:val="18"/>
                <w:szCs w:val="18"/>
              </w:rPr>
            </w:pPr>
          </w:p>
        </w:tc>
      </w:tr>
      <w:tr w:rsidR="00A10DF1" w:rsidRPr="00095D56" w:rsidTr="00E54421">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D41699" w:rsidRDefault="00A10DF1" w:rsidP="002607E2">
            <w:pPr>
              <w:spacing w:after="120" w:line="260" w:lineRule="atLeast"/>
              <w:rPr>
                <w:rFonts w:cs="Arial"/>
                <w:sz w:val="18"/>
                <w:szCs w:val="18"/>
              </w:rPr>
            </w:pPr>
            <w:r w:rsidRPr="0083185A">
              <w:rPr>
                <w:rFonts w:cs="Arial"/>
                <w:sz w:val="18"/>
                <w:szCs w:val="18"/>
              </w:rPr>
              <w:t xml:space="preserve">Sla onduidelijke spellingopdracht en doorstreepopdrachten in de methode over. </w:t>
            </w:r>
          </w:p>
        </w:tc>
        <w:tc>
          <w:tcPr>
            <w:tcW w:w="1212" w:type="dxa"/>
          </w:tcPr>
          <w:sdt>
            <w:sdtPr>
              <w:rPr>
                <w:rFonts w:cs="Arial"/>
                <w:sz w:val="18"/>
                <w:szCs w:val="18"/>
              </w:rPr>
              <w:id w:val="-367521528"/>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83185A" w:rsidRDefault="00A10DF1" w:rsidP="002607E2">
            <w:pPr>
              <w:spacing w:after="120" w:line="260" w:lineRule="atLeast"/>
              <w:rPr>
                <w:rFonts w:cs="Arial"/>
                <w:sz w:val="18"/>
                <w:szCs w:val="18"/>
              </w:rPr>
            </w:pPr>
          </w:p>
        </w:tc>
      </w:tr>
      <w:tr w:rsidR="00A10DF1" w:rsidRPr="00095D56" w:rsidTr="00EF6B7B">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83185A">
              <w:rPr>
                <w:rFonts w:cs="Arial"/>
                <w:sz w:val="18"/>
                <w:szCs w:val="18"/>
              </w:rPr>
              <w:t>Kort lange schrijfopdrachten in. Let er wel op dat de opdracht begrijpelijk blijft.</w:t>
            </w:r>
          </w:p>
        </w:tc>
        <w:tc>
          <w:tcPr>
            <w:tcW w:w="1212" w:type="dxa"/>
          </w:tcPr>
          <w:sdt>
            <w:sdtPr>
              <w:rPr>
                <w:rFonts w:cs="Arial"/>
                <w:sz w:val="18"/>
                <w:szCs w:val="18"/>
              </w:rPr>
              <w:id w:val="-413556668"/>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83185A" w:rsidRDefault="00A10DF1" w:rsidP="002607E2">
            <w:pPr>
              <w:spacing w:after="120" w:line="260" w:lineRule="atLeast"/>
              <w:rPr>
                <w:rFonts w:cs="Arial"/>
                <w:sz w:val="18"/>
                <w:szCs w:val="18"/>
              </w:rPr>
            </w:pPr>
          </w:p>
        </w:tc>
      </w:tr>
      <w:tr w:rsidR="00A10DF1" w:rsidRPr="00095D56" w:rsidTr="00EF6B7B">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83185A" w:rsidRDefault="00A10DF1" w:rsidP="00AF0C1B">
            <w:pPr>
              <w:spacing w:after="120" w:line="260" w:lineRule="atLeast"/>
              <w:rPr>
                <w:rFonts w:cs="Arial"/>
                <w:sz w:val="18"/>
                <w:szCs w:val="18"/>
              </w:rPr>
            </w:pPr>
            <w:r>
              <w:rPr>
                <w:rFonts w:cs="Arial"/>
                <w:sz w:val="18"/>
                <w:szCs w:val="18"/>
              </w:rPr>
              <w:t>P</w:t>
            </w:r>
            <w:r w:rsidRPr="00B94996">
              <w:rPr>
                <w:rFonts w:cs="Arial"/>
                <w:sz w:val="18"/>
                <w:szCs w:val="18"/>
              </w:rPr>
              <w:t>erk het aantal schrijfopdrachten in.</w:t>
            </w:r>
          </w:p>
        </w:tc>
        <w:tc>
          <w:tcPr>
            <w:tcW w:w="1212" w:type="dxa"/>
          </w:tcPr>
          <w:sdt>
            <w:sdtPr>
              <w:rPr>
                <w:rFonts w:cs="Arial"/>
                <w:sz w:val="18"/>
                <w:szCs w:val="18"/>
              </w:rPr>
              <w:id w:val="-1280254827"/>
              <w14:checkbox>
                <w14:checked w14:val="0"/>
                <w14:checkedState w14:val="2612" w14:font="MS Gothic"/>
                <w14:uncheckedState w14:val="2610" w14:font="MS Gothic"/>
              </w14:checkbox>
            </w:sdtPr>
            <w:sdtContent>
              <w:p w:rsidR="00A10DF1" w:rsidRDefault="00A10DF1" w:rsidP="00AF0C1B">
                <w:pPr>
                  <w:spacing w:after="120" w:line="260" w:lineRule="atLeast"/>
                  <w:rPr>
                    <w:rFonts w:cs="Arial"/>
                    <w:sz w:val="18"/>
                    <w:szCs w:val="18"/>
                  </w:rPr>
                </w:pPr>
                <w:r>
                  <w:rPr>
                    <w:rFonts w:ascii="MS Gothic" w:eastAsia="MS Gothic" w:hAnsi="MS Gothic" w:cs="Arial" w:hint="eastAsia"/>
                    <w:sz w:val="18"/>
                    <w:szCs w:val="18"/>
                  </w:rPr>
                  <w:t>☐</w:t>
                </w:r>
              </w:p>
            </w:sdtContent>
          </w:sdt>
          <w:p w:rsidR="00A10DF1" w:rsidRDefault="00A10DF1" w:rsidP="00AF0C1B">
            <w:pPr>
              <w:spacing w:after="120" w:line="260" w:lineRule="atLeast"/>
              <w:rPr>
                <w:rFonts w:cs="Arial"/>
                <w:sz w:val="18"/>
                <w:szCs w:val="18"/>
              </w:rPr>
            </w:pPr>
          </w:p>
        </w:tc>
      </w:tr>
      <w:tr w:rsidR="00A10DF1" w:rsidRPr="00095D56" w:rsidTr="00776063">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D6607F" w:rsidRDefault="00A10DF1" w:rsidP="002607E2">
            <w:pPr>
              <w:spacing w:after="120" w:line="260" w:lineRule="atLeast"/>
              <w:rPr>
                <w:rFonts w:cs="Arial"/>
                <w:sz w:val="18"/>
                <w:szCs w:val="18"/>
              </w:rPr>
            </w:pPr>
            <w:r w:rsidRPr="0083185A">
              <w:rPr>
                <w:rFonts w:cs="Arial"/>
                <w:sz w:val="18"/>
                <w:szCs w:val="18"/>
              </w:rPr>
              <w:t>Laat leerlingen geen woorden/zinnen overschrijven van het bord. Door de oogbewegingen die ze hierbij moeten maken, maken ze veel fouten.</w:t>
            </w:r>
          </w:p>
        </w:tc>
        <w:tc>
          <w:tcPr>
            <w:tcW w:w="1212" w:type="dxa"/>
          </w:tcPr>
          <w:sdt>
            <w:sdtPr>
              <w:rPr>
                <w:rFonts w:cs="Arial"/>
                <w:sz w:val="18"/>
                <w:szCs w:val="18"/>
              </w:rPr>
              <w:id w:val="-2048671435"/>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83185A" w:rsidRDefault="00A10DF1" w:rsidP="002607E2">
            <w:pPr>
              <w:spacing w:after="120" w:line="260" w:lineRule="atLeast"/>
              <w:rPr>
                <w:rFonts w:cs="Arial"/>
                <w:sz w:val="18"/>
                <w:szCs w:val="18"/>
              </w:rPr>
            </w:pPr>
          </w:p>
        </w:tc>
      </w:tr>
      <w:tr w:rsidR="00A10DF1" w:rsidRPr="00095D56" w:rsidTr="00B5368A">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8C28F0" w:rsidRDefault="00A10DF1" w:rsidP="002607E2">
            <w:pPr>
              <w:spacing w:after="120" w:line="260" w:lineRule="atLeast"/>
              <w:rPr>
                <w:rFonts w:cs="Arial"/>
                <w:sz w:val="18"/>
                <w:szCs w:val="18"/>
              </w:rPr>
            </w:pPr>
            <w:r w:rsidRPr="00BB5E81">
              <w:rPr>
                <w:rFonts w:cs="Arial"/>
                <w:sz w:val="18"/>
                <w:szCs w:val="18"/>
              </w:rPr>
              <w:t>Laat leerlingen met dyslexie nooit onvoorbereid voorlezen uit eigen werk.</w:t>
            </w:r>
          </w:p>
        </w:tc>
        <w:tc>
          <w:tcPr>
            <w:tcW w:w="1212" w:type="dxa"/>
          </w:tcPr>
          <w:sdt>
            <w:sdtPr>
              <w:rPr>
                <w:rFonts w:cs="Arial"/>
                <w:sz w:val="18"/>
                <w:szCs w:val="18"/>
              </w:rPr>
              <w:id w:val="392934826"/>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926C0F">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7036" w:type="dxa"/>
            <w:gridSpan w:val="2"/>
          </w:tcPr>
          <w:p w:rsidR="00A10DF1" w:rsidRPr="00BB5E81" w:rsidRDefault="00A10DF1" w:rsidP="002607E2">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A10DF1" w:rsidRPr="00095D56" w:rsidTr="00867869">
        <w:trPr>
          <w:trHeight w:val="641"/>
        </w:trPr>
        <w:tc>
          <w:tcPr>
            <w:tcW w:w="1514" w:type="dxa"/>
            <w:vMerge w:val="restart"/>
            <w:shd w:val="clear" w:color="auto" w:fill="auto"/>
          </w:tcPr>
          <w:p w:rsidR="00A10DF1" w:rsidRPr="00095D56" w:rsidRDefault="00A10DF1" w:rsidP="002607E2">
            <w:pPr>
              <w:spacing w:after="120" w:line="260" w:lineRule="atLeast"/>
              <w:rPr>
                <w:rFonts w:cs="Arial"/>
                <w:b/>
                <w:sz w:val="18"/>
                <w:szCs w:val="18"/>
              </w:rPr>
            </w:pPr>
            <w:r w:rsidRPr="008B68B9">
              <w:rPr>
                <w:rFonts w:cs="Arial"/>
                <w:b/>
                <w:i/>
                <w:sz w:val="18"/>
                <w:szCs w:val="18"/>
              </w:rPr>
              <w:t>Omgeving</w:t>
            </w:r>
            <w:r w:rsidRPr="008B68B9">
              <w:rPr>
                <w:rFonts w:cs="Arial"/>
                <w:b/>
                <w:sz w:val="18"/>
                <w:szCs w:val="18"/>
              </w:rPr>
              <w:br/>
            </w:r>
            <w:r w:rsidRPr="008B68B9">
              <w:rPr>
                <w:rFonts w:cs="Arial"/>
                <w:i/>
                <w:sz w:val="16"/>
                <w:szCs w:val="16"/>
              </w:rPr>
              <w:t>(bijvoorbeeld fysieke ruimte, context, met wie)</w:t>
            </w:r>
          </w:p>
        </w:tc>
        <w:tc>
          <w:tcPr>
            <w:tcW w:w="5824" w:type="dxa"/>
          </w:tcPr>
          <w:p w:rsidR="00A10DF1" w:rsidRPr="00C054E4" w:rsidRDefault="00A10DF1" w:rsidP="00C054E4">
            <w:pPr>
              <w:spacing w:after="120" w:line="260" w:lineRule="atLeast"/>
              <w:rPr>
                <w:rFonts w:cs="Arial"/>
                <w:sz w:val="18"/>
                <w:szCs w:val="18"/>
              </w:rPr>
            </w:pPr>
            <w:r w:rsidRPr="00BB5E81">
              <w:rPr>
                <w:rFonts w:cs="Arial"/>
                <w:sz w:val="18"/>
                <w:szCs w:val="18"/>
              </w:rPr>
              <w:t xml:space="preserve">Zorg voor voorbeelden van verschillende tekstsoorten in de klas (modelteksten). </w:t>
            </w:r>
            <w:r w:rsidRPr="00BB5E81">
              <w:rPr>
                <w:rFonts w:cs="Arial"/>
                <w:sz w:val="18"/>
                <w:szCs w:val="18"/>
              </w:rPr>
              <w:sym w:font="Symbol" w:char="F0C5"/>
            </w:r>
          </w:p>
        </w:tc>
        <w:tc>
          <w:tcPr>
            <w:tcW w:w="1212" w:type="dxa"/>
          </w:tcPr>
          <w:sdt>
            <w:sdtPr>
              <w:rPr>
                <w:rFonts w:cs="Arial"/>
                <w:sz w:val="18"/>
                <w:szCs w:val="18"/>
              </w:rPr>
              <w:id w:val="1494380372"/>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C054E4">
            <w:pPr>
              <w:spacing w:after="120" w:line="260" w:lineRule="atLeast"/>
              <w:rPr>
                <w:rFonts w:cs="Arial"/>
                <w:sz w:val="18"/>
                <w:szCs w:val="18"/>
              </w:rPr>
            </w:pPr>
          </w:p>
        </w:tc>
      </w:tr>
      <w:tr w:rsidR="00A10DF1" w:rsidRPr="00095D56" w:rsidTr="00E44200">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C054E4" w:rsidRDefault="00A10DF1" w:rsidP="00C054E4">
            <w:pPr>
              <w:spacing w:after="120" w:line="260" w:lineRule="atLeast"/>
              <w:rPr>
                <w:rFonts w:cs="Arial"/>
                <w:sz w:val="18"/>
                <w:szCs w:val="18"/>
              </w:rPr>
            </w:pPr>
            <w:r w:rsidRPr="00BB5E81">
              <w:rPr>
                <w:rFonts w:cs="Arial"/>
                <w:sz w:val="18"/>
                <w:szCs w:val="18"/>
              </w:rPr>
              <w:t>Zorg voor voldoende naslagwerken en boeken waarmee de leerling eigen teksten kan uitbreiden.</w:t>
            </w:r>
          </w:p>
        </w:tc>
        <w:tc>
          <w:tcPr>
            <w:tcW w:w="1212" w:type="dxa"/>
          </w:tcPr>
          <w:sdt>
            <w:sdtPr>
              <w:rPr>
                <w:rFonts w:cs="Arial"/>
                <w:sz w:val="18"/>
                <w:szCs w:val="18"/>
              </w:rPr>
              <w:id w:val="-878083295"/>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C054E4">
            <w:pPr>
              <w:spacing w:after="120" w:line="260" w:lineRule="atLeast"/>
              <w:rPr>
                <w:rFonts w:cs="Arial"/>
                <w:sz w:val="18"/>
                <w:szCs w:val="18"/>
              </w:rPr>
            </w:pPr>
          </w:p>
        </w:tc>
      </w:tr>
      <w:tr w:rsidR="00A10DF1" w:rsidRPr="00095D56" w:rsidTr="007A6C6B">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Bied de leerling de mogelijkheid om teksten samen met een schrijfmaatje of groepje (bijv</w:t>
            </w:r>
            <w:r>
              <w:rPr>
                <w:rFonts w:cs="Arial"/>
                <w:sz w:val="18"/>
                <w:szCs w:val="18"/>
              </w:rPr>
              <w:t>oorbeeld</w:t>
            </w:r>
            <w:r w:rsidRPr="00BB5E81">
              <w:rPr>
                <w:rFonts w:cs="Arial"/>
                <w:sz w:val="18"/>
                <w:szCs w:val="18"/>
              </w:rPr>
              <w:t xml:space="preserve"> een redactie) te schrijven, zodat hij het voorbeeld van anderen kan imiteren en daarvan kan leren. </w:t>
            </w:r>
          </w:p>
        </w:tc>
        <w:tc>
          <w:tcPr>
            <w:tcW w:w="1212" w:type="dxa"/>
          </w:tcPr>
          <w:sdt>
            <w:sdtPr>
              <w:rPr>
                <w:rFonts w:cs="Arial"/>
                <w:sz w:val="18"/>
                <w:szCs w:val="18"/>
              </w:rPr>
              <w:id w:val="1200434751"/>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986BA3">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C054E4" w:rsidRDefault="00A10DF1" w:rsidP="00C054E4">
            <w:pPr>
              <w:spacing w:after="120" w:line="260" w:lineRule="atLeast"/>
              <w:rPr>
                <w:rFonts w:cs="Arial"/>
                <w:sz w:val="18"/>
                <w:szCs w:val="18"/>
              </w:rPr>
            </w:pPr>
            <w:r w:rsidRPr="00BB5E81">
              <w:rPr>
                <w:rFonts w:cs="Arial"/>
                <w:sz w:val="18"/>
                <w:szCs w:val="18"/>
              </w:rPr>
              <w:t>Stel een schrijversstoel in in de klas, waarop een leerling plaatsneemt om vragen van klasgenoten over zijn tekst te beantwoorden. Oefen dit met een leerling met dyslexie, zodat hij niet onvoorbereid op de stoel terecht komt.</w:t>
            </w:r>
          </w:p>
        </w:tc>
        <w:tc>
          <w:tcPr>
            <w:tcW w:w="1212" w:type="dxa"/>
          </w:tcPr>
          <w:sdt>
            <w:sdtPr>
              <w:rPr>
                <w:rFonts w:cs="Arial"/>
                <w:sz w:val="18"/>
                <w:szCs w:val="18"/>
              </w:rPr>
              <w:id w:val="-1588835403"/>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C054E4">
            <w:pPr>
              <w:spacing w:after="120" w:line="260" w:lineRule="atLeast"/>
              <w:rPr>
                <w:rFonts w:cs="Arial"/>
                <w:sz w:val="18"/>
                <w:szCs w:val="18"/>
              </w:rPr>
            </w:pPr>
          </w:p>
        </w:tc>
      </w:tr>
      <w:tr w:rsidR="00A10DF1" w:rsidRPr="00095D56" w:rsidTr="006F53EB">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5824" w:type="dxa"/>
          </w:tcPr>
          <w:p w:rsidR="00A10DF1" w:rsidRPr="00511768" w:rsidRDefault="00A10DF1" w:rsidP="002607E2">
            <w:pPr>
              <w:spacing w:after="120" w:line="260" w:lineRule="atLeast"/>
              <w:rPr>
                <w:rFonts w:cs="Arial"/>
                <w:sz w:val="18"/>
                <w:szCs w:val="18"/>
              </w:rPr>
            </w:pPr>
            <w:r w:rsidRPr="00BB5E81">
              <w:rPr>
                <w:rFonts w:cs="Arial"/>
                <w:sz w:val="18"/>
                <w:szCs w:val="18"/>
              </w:rPr>
              <w:t>Hang spellingregels overzichtelijk op in de klas, zodat leerlingen die kunnen raadplegen tijdens schrijven.</w:t>
            </w:r>
          </w:p>
        </w:tc>
        <w:tc>
          <w:tcPr>
            <w:tcW w:w="1212" w:type="dxa"/>
          </w:tcPr>
          <w:sdt>
            <w:sdtPr>
              <w:rPr>
                <w:rFonts w:cs="Arial"/>
                <w:sz w:val="18"/>
                <w:szCs w:val="18"/>
              </w:rPr>
              <w:id w:val="636839390"/>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2607E2">
            <w:pPr>
              <w:spacing w:after="120" w:line="260" w:lineRule="atLeast"/>
              <w:rPr>
                <w:rFonts w:cs="Arial"/>
                <w:sz w:val="18"/>
                <w:szCs w:val="18"/>
              </w:rPr>
            </w:pPr>
          </w:p>
        </w:tc>
      </w:tr>
      <w:tr w:rsidR="00A10DF1" w:rsidRPr="00095D56" w:rsidTr="00B870C6">
        <w:trPr>
          <w:trHeight w:val="641"/>
        </w:trPr>
        <w:tc>
          <w:tcPr>
            <w:tcW w:w="1514" w:type="dxa"/>
            <w:vMerge/>
            <w:shd w:val="clear" w:color="auto" w:fill="auto"/>
          </w:tcPr>
          <w:p w:rsidR="00A10DF1" w:rsidRPr="00095D56" w:rsidRDefault="00A10DF1" w:rsidP="002607E2">
            <w:pPr>
              <w:spacing w:after="120" w:line="260" w:lineRule="atLeast"/>
              <w:rPr>
                <w:rFonts w:cs="Arial"/>
                <w:i/>
                <w:sz w:val="18"/>
                <w:szCs w:val="18"/>
              </w:rPr>
            </w:pPr>
          </w:p>
        </w:tc>
        <w:tc>
          <w:tcPr>
            <w:tcW w:w="7036" w:type="dxa"/>
            <w:gridSpan w:val="2"/>
          </w:tcPr>
          <w:p w:rsidR="00A10DF1" w:rsidRPr="00511768" w:rsidRDefault="00A10DF1" w:rsidP="002607E2">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A10DF1" w:rsidRPr="00095D56" w:rsidTr="00A90809">
        <w:trPr>
          <w:trHeight w:val="641"/>
        </w:trPr>
        <w:tc>
          <w:tcPr>
            <w:tcW w:w="1514" w:type="dxa"/>
            <w:vMerge w:val="restart"/>
            <w:shd w:val="clear" w:color="auto" w:fill="auto"/>
          </w:tcPr>
          <w:p w:rsidR="00A10DF1" w:rsidRPr="00095D56" w:rsidRDefault="00A10DF1" w:rsidP="00084DC6">
            <w:pPr>
              <w:spacing w:after="120" w:line="260" w:lineRule="atLeast"/>
              <w:rPr>
                <w:rFonts w:cs="Arial"/>
                <w:i/>
                <w:sz w:val="18"/>
                <w:szCs w:val="18"/>
              </w:rPr>
            </w:pPr>
            <w:r w:rsidRPr="008B68B9">
              <w:rPr>
                <w:rFonts w:cs="Arial"/>
                <w:b/>
                <w:i/>
                <w:sz w:val="18"/>
                <w:szCs w:val="18"/>
              </w:rPr>
              <w:t>Hulpmiddel</w:t>
            </w:r>
            <w:r>
              <w:rPr>
                <w:rFonts w:cs="Arial"/>
                <w:i/>
                <w:sz w:val="18"/>
                <w:szCs w:val="18"/>
              </w:rPr>
              <w:br/>
            </w:r>
            <w:r w:rsidRPr="008B68B9">
              <w:rPr>
                <w:rFonts w:cs="Arial"/>
                <w:i/>
                <w:sz w:val="16"/>
                <w:szCs w:val="16"/>
              </w:rPr>
              <w:t>(bijvoorbeeld technisch/digitaal hulpmiddel, lijstjes, pictogrammen)</w:t>
            </w:r>
          </w:p>
        </w:tc>
        <w:tc>
          <w:tcPr>
            <w:tcW w:w="5824" w:type="dxa"/>
          </w:tcPr>
          <w:p w:rsidR="00A10DF1" w:rsidRPr="00E10D15" w:rsidRDefault="00A10DF1" w:rsidP="00E10D15">
            <w:pPr>
              <w:spacing w:after="120" w:line="260" w:lineRule="atLeast"/>
              <w:rPr>
                <w:rFonts w:cs="Arial"/>
                <w:sz w:val="18"/>
                <w:szCs w:val="18"/>
              </w:rPr>
            </w:pPr>
            <w:r w:rsidRPr="00BB5E81">
              <w:rPr>
                <w:rFonts w:cs="Arial"/>
                <w:sz w:val="18"/>
                <w:szCs w:val="18"/>
              </w:rPr>
              <w:t>Bied de leerling de mogelijkheid om met voorleessoftware zijn eigen teksten terug te lezen en</w:t>
            </w:r>
            <w:r>
              <w:rPr>
                <w:rFonts w:cs="Arial"/>
                <w:sz w:val="18"/>
                <w:szCs w:val="18"/>
              </w:rPr>
              <w:t xml:space="preserve"> waar nodig te corrigeren (bijvoorbeeld met behulp van</w:t>
            </w:r>
            <w:r w:rsidRPr="00BB5E81">
              <w:rPr>
                <w:rFonts w:cs="Arial"/>
                <w:sz w:val="18"/>
                <w:szCs w:val="18"/>
              </w:rPr>
              <w:t xml:space="preserve"> </w:t>
            </w:r>
            <w:r w:rsidRPr="00BB5E81">
              <w:rPr>
                <w:rFonts w:cs="Arial"/>
                <w:i/>
                <w:sz w:val="18"/>
                <w:szCs w:val="18"/>
              </w:rPr>
              <w:t>Sprint Plus</w:t>
            </w:r>
            <w:r w:rsidRPr="00BB5E81">
              <w:rPr>
                <w:rFonts w:cs="Arial"/>
                <w:sz w:val="18"/>
                <w:szCs w:val="18"/>
              </w:rPr>
              <w:t xml:space="preserve">). </w:t>
            </w:r>
          </w:p>
        </w:tc>
        <w:tc>
          <w:tcPr>
            <w:tcW w:w="1212" w:type="dxa"/>
          </w:tcPr>
          <w:sdt>
            <w:sdtPr>
              <w:rPr>
                <w:rFonts w:cs="Arial"/>
                <w:sz w:val="18"/>
                <w:szCs w:val="18"/>
              </w:rPr>
              <w:id w:val="-352959136"/>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E10D15">
            <w:pPr>
              <w:spacing w:after="120" w:line="260" w:lineRule="atLeast"/>
              <w:rPr>
                <w:rFonts w:cs="Arial"/>
                <w:sz w:val="18"/>
                <w:szCs w:val="18"/>
              </w:rPr>
            </w:pPr>
          </w:p>
        </w:tc>
      </w:tr>
      <w:tr w:rsidR="00A10DF1" w:rsidRPr="00095D56" w:rsidTr="00635301">
        <w:trPr>
          <w:trHeight w:val="641"/>
        </w:trPr>
        <w:tc>
          <w:tcPr>
            <w:tcW w:w="1514" w:type="dxa"/>
            <w:vMerge/>
            <w:shd w:val="clear" w:color="auto" w:fill="auto"/>
          </w:tcPr>
          <w:p w:rsidR="00A10DF1" w:rsidRPr="00095D56" w:rsidRDefault="00A10DF1" w:rsidP="00084DC6">
            <w:pPr>
              <w:spacing w:after="120" w:line="260" w:lineRule="atLeast"/>
              <w:rPr>
                <w:rFonts w:cs="Arial"/>
                <w:i/>
                <w:sz w:val="18"/>
                <w:szCs w:val="18"/>
              </w:rPr>
            </w:pPr>
          </w:p>
        </w:tc>
        <w:tc>
          <w:tcPr>
            <w:tcW w:w="5824" w:type="dxa"/>
          </w:tcPr>
          <w:p w:rsidR="00A10DF1" w:rsidRPr="000975A8" w:rsidRDefault="00A10DF1" w:rsidP="00EF7F28">
            <w:pPr>
              <w:spacing w:after="120" w:line="260" w:lineRule="atLeast"/>
              <w:rPr>
                <w:rFonts w:cs="Arial"/>
                <w:sz w:val="18"/>
                <w:szCs w:val="18"/>
              </w:rPr>
            </w:pPr>
            <w:r w:rsidRPr="00BB5E81">
              <w:rPr>
                <w:rFonts w:cs="Arial"/>
                <w:sz w:val="18"/>
                <w:szCs w:val="18"/>
              </w:rPr>
              <w:t xml:space="preserve">Leer de leerling bij het schrijven van teksten gebruik te maken van een schrijfplan. Leerlingen met dyslexie hebben moeite </w:t>
            </w:r>
            <w:r w:rsidRPr="00BB5E81">
              <w:rPr>
                <w:rFonts w:cs="Arial"/>
                <w:i/>
                <w:sz w:val="18"/>
                <w:szCs w:val="18"/>
              </w:rPr>
              <w:t>to the point</w:t>
            </w:r>
            <w:r w:rsidRPr="00BB5E81">
              <w:rPr>
                <w:rFonts w:cs="Arial"/>
                <w:sz w:val="18"/>
                <w:szCs w:val="18"/>
              </w:rPr>
              <w:t xml:space="preserve"> te schrijven en ze kunnen maar één ding tegelijk. </w:t>
            </w:r>
          </w:p>
        </w:tc>
        <w:tc>
          <w:tcPr>
            <w:tcW w:w="1212" w:type="dxa"/>
          </w:tcPr>
          <w:sdt>
            <w:sdtPr>
              <w:rPr>
                <w:rFonts w:cs="Arial"/>
                <w:sz w:val="18"/>
                <w:szCs w:val="18"/>
              </w:rPr>
              <w:id w:val="1539231478"/>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EF7F28">
            <w:pPr>
              <w:spacing w:after="120" w:line="260" w:lineRule="atLeast"/>
              <w:rPr>
                <w:rFonts w:cs="Arial"/>
                <w:sz w:val="18"/>
                <w:szCs w:val="18"/>
              </w:rPr>
            </w:pPr>
          </w:p>
        </w:tc>
      </w:tr>
      <w:tr w:rsidR="00A10DF1" w:rsidRPr="00095D56" w:rsidTr="00964498">
        <w:trPr>
          <w:trHeight w:val="641"/>
        </w:trPr>
        <w:tc>
          <w:tcPr>
            <w:tcW w:w="1514" w:type="dxa"/>
            <w:vMerge/>
            <w:shd w:val="clear" w:color="auto" w:fill="auto"/>
          </w:tcPr>
          <w:p w:rsidR="00A10DF1" w:rsidRPr="00095D56" w:rsidRDefault="00A10DF1" w:rsidP="00084DC6">
            <w:pPr>
              <w:spacing w:after="120" w:line="260" w:lineRule="atLeast"/>
              <w:rPr>
                <w:rFonts w:cs="Arial"/>
                <w:i/>
                <w:sz w:val="18"/>
                <w:szCs w:val="18"/>
              </w:rPr>
            </w:pPr>
          </w:p>
        </w:tc>
        <w:tc>
          <w:tcPr>
            <w:tcW w:w="5824" w:type="dxa"/>
          </w:tcPr>
          <w:p w:rsidR="00A10DF1" w:rsidRPr="00EF7F28" w:rsidRDefault="00A10DF1" w:rsidP="00EF7F28">
            <w:pPr>
              <w:spacing w:after="120" w:line="260" w:lineRule="atLeast"/>
              <w:rPr>
                <w:rFonts w:cs="Arial"/>
                <w:sz w:val="18"/>
                <w:szCs w:val="18"/>
              </w:rPr>
            </w:pPr>
            <w:r w:rsidRPr="00BB5E81">
              <w:rPr>
                <w:rFonts w:cs="Arial"/>
                <w:sz w:val="18"/>
                <w:szCs w:val="18"/>
              </w:rPr>
              <w:t>Stimuleer de leerling zo veel mogelijk zijn spellingkaart/-boekje te gebruiken als hulpmiddel bij het correct spellen van woorden in tekst.</w:t>
            </w:r>
          </w:p>
        </w:tc>
        <w:tc>
          <w:tcPr>
            <w:tcW w:w="1212" w:type="dxa"/>
          </w:tcPr>
          <w:sdt>
            <w:sdtPr>
              <w:rPr>
                <w:rFonts w:cs="Arial"/>
                <w:sz w:val="18"/>
                <w:szCs w:val="18"/>
              </w:rPr>
              <w:id w:val="-1830197993"/>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EF7F28">
            <w:pPr>
              <w:spacing w:after="120" w:line="260" w:lineRule="atLeast"/>
              <w:rPr>
                <w:rFonts w:cs="Arial"/>
                <w:sz w:val="18"/>
                <w:szCs w:val="18"/>
              </w:rPr>
            </w:pPr>
          </w:p>
        </w:tc>
      </w:tr>
      <w:tr w:rsidR="00A10DF1" w:rsidRPr="00095D56" w:rsidTr="003773F5">
        <w:trPr>
          <w:trHeight w:val="641"/>
        </w:trPr>
        <w:tc>
          <w:tcPr>
            <w:tcW w:w="1514" w:type="dxa"/>
            <w:vMerge/>
            <w:shd w:val="clear" w:color="auto" w:fill="auto"/>
          </w:tcPr>
          <w:p w:rsidR="00A10DF1" w:rsidRPr="00095D56" w:rsidRDefault="00A10DF1" w:rsidP="00084DC6">
            <w:pPr>
              <w:spacing w:after="120" w:line="260" w:lineRule="atLeast"/>
              <w:rPr>
                <w:rFonts w:cs="Arial"/>
                <w:i/>
                <w:sz w:val="18"/>
                <w:szCs w:val="18"/>
              </w:rPr>
            </w:pPr>
          </w:p>
        </w:tc>
        <w:tc>
          <w:tcPr>
            <w:tcW w:w="5824" w:type="dxa"/>
          </w:tcPr>
          <w:p w:rsidR="00A10DF1" w:rsidRPr="00EF7F28" w:rsidRDefault="00A10DF1" w:rsidP="00EF7F28">
            <w:pPr>
              <w:spacing w:after="120" w:line="260" w:lineRule="atLeast"/>
              <w:rPr>
                <w:rFonts w:cs="Arial"/>
                <w:sz w:val="18"/>
                <w:szCs w:val="18"/>
              </w:rPr>
            </w:pPr>
            <w:r w:rsidRPr="00BB5E81">
              <w:rPr>
                <w:rFonts w:cs="Arial"/>
                <w:sz w:val="18"/>
                <w:szCs w:val="18"/>
              </w:rPr>
              <w:t>Bied spellingsoftware, aansluitend op de methode, voor het inslijpen van bepaalde spellingcategorieën.</w:t>
            </w:r>
          </w:p>
        </w:tc>
        <w:tc>
          <w:tcPr>
            <w:tcW w:w="1212" w:type="dxa"/>
          </w:tcPr>
          <w:sdt>
            <w:sdtPr>
              <w:rPr>
                <w:rFonts w:cs="Arial"/>
                <w:sz w:val="18"/>
                <w:szCs w:val="18"/>
              </w:rPr>
              <w:id w:val="1554274266"/>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EF7F28">
            <w:pPr>
              <w:spacing w:after="120" w:line="260" w:lineRule="atLeast"/>
              <w:rPr>
                <w:rFonts w:cs="Arial"/>
                <w:sz w:val="18"/>
                <w:szCs w:val="18"/>
              </w:rPr>
            </w:pPr>
          </w:p>
        </w:tc>
      </w:tr>
      <w:tr w:rsidR="00A10DF1" w:rsidRPr="00095D56" w:rsidTr="00182704">
        <w:trPr>
          <w:trHeight w:val="641"/>
        </w:trPr>
        <w:tc>
          <w:tcPr>
            <w:tcW w:w="1514" w:type="dxa"/>
            <w:vMerge/>
            <w:shd w:val="clear" w:color="auto" w:fill="auto"/>
          </w:tcPr>
          <w:p w:rsidR="00A10DF1" w:rsidRPr="00095D56" w:rsidRDefault="00A10DF1" w:rsidP="00084DC6">
            <w:pPr>
              <w:spacing w:after="120" w:line="260" w:lineRule="atLeast"/>
              <w:rPr>
                <w:rFonts w:cs="Arial"/>
                <w:i/>
                <w:sz w:val="18"/>
                <w:szCs w:val="18"/>
              </w:rPr>
            </w:pPr>
          </w:p>
        </w:tc>
        <w:tc>
          <w:tcPr>
            <w:tcW w:w="5824" w:type="dxa"/>
          </w:tcPr>
          <w:p w:rsidR="00A10DF1" w:rsidRPr="00EF7F28" w:rsidRDefault="00A10DF1" w:rsidP="00EF7F28">
            <w:pPr>
              <w:spacing w:after="120" w:line="260" w:lineRule="atLeast"/>
              <w:rPr>
                <w:rFonts w:cs="Arial"/>
                <w:sz w:val="18"/>
                <w:szCs w:val="18"/>
              </w:rPr>
            </w:pPr>
            <w:r w:rsidRPr="00BB5E81">
              <w:rPr>
                <w:rFonts w:cs="Arial"/>
                <w:sz w:val="18"/>
                <w:szCs w:val="18"/>
              </w:rPr>
              <w:t>Laat leerlingen met een onleesbaar handschrift teksten maken op een computer met tekstverwerker.</w:t>
            </w:r>
          </w:p>
        </w:tc>
        <w:tc>
          <w:tcPr>
            <w:tcW w:w="1212" w:type="dxa"/>
          </w:tcPr>
          <w:sdt>
            <w:sdtPr>
              <w:rPr>
                <w:rFonts w:cs="Arial"/>
                <w:sz w:val="18"/>
                <w:szCs w:val="18"/>
              </w:rPr>
              <w:id w:val="-789426481"/>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EF7F28">
            <w:pPr>
              <w:spacing w:after="120" w:line="260" w:lineRule="atLeast"/>
              <w:rPr>
                <w:rFonts w:cs="Arial"/>
                <w:sz w:val="18"/>
                <w:szCs w:val="18"/>
              </w:rPr>
            </w:pPr>
          </w:p>
        </w:tc>
      </w:tr>
      <w:tr w:rsidR="00A10DF1" w:rsidRPr="00095D56" w:rsidTr="00421870">
        <w:trPr>
          <w:trHeight w:val="641"/>
        </w:trPr>
        <w:tc>
          <w:tcPr>
            <w:tcW w:w="1514" w:type="dxa"/>
            <w:vMerge/>
            <w:shd w:val="clear" w:color="auto" w:fill="auto"/>
          </w:tcPr>
          <w:p w:rsidR="00A10DF1" w:rsidRPr="00095D56" w:rsidRDefault="00A10DF1" w:rsidP="00084DC6">
            <w:pPr>
              <w:spacing w:after="120" w:line="260" w:lineRule="atLeast"/>
              <w:rPr>
                <w:rFonts w:cs="Arial"/>
                <w:i/>
                <w:sz w:val="18"/>
                <w:szCs w:val="18"/>
              </w:rPr>
            </w:pPr>
          </w:p>
        </w:tc>
        <w:tc>
          <w:tcPr>
            <w:tcW w:w="5824" w:type="dxa"/>
          </w:tcPr>
          <w:p w:rsidR="00A10DF1" w:rsidRPr="00EF7F28" w:rsidRDefault="00A10DF1" w:rsidP="00EF7F28">
            <w:pPr>
              <w:spacing w:after="120" w:line="260" w:lineRule="atLeast"/>
              <w:rPr>
                <w:rFonts w:cs="Arial"/>
                <w:sz w:val="18"/>
                <w:szCs w:val="18"/>
              </w:rPr>
            </w:pPr>
            <w:r w:rsidRPr="00BB5E81">
              <w:rPr>
                <w:rFonts w:cs="Arial"/>
                <w:sz w:val="18"/>
                <w:szCs w:val="18"/>
              </w:rPr>
              <w:t>Laat leerlingen met ernstige spellingproblemen teksten maken op een computer met spellingcontrole (Word) en woordvoorspeller (</w:t>
            </w:r>
            <w:r>
              <w:rPr>
                <w:rFonts w:cs="Arial"/>
                <w:sz w:val="18"/>
                <w:szCs w:val="18"/>
              </w:rPr>
              <w:t>bijvoorbeeld Sprint Plus met eventueel</w:t>
            </w:r>
            <w:r w:rsidRPr="00BB5E81">
              <w:rPr>
                <w:rFonts w:cs="Arial"/>
                <w:sz w:val="18"/>
                <w:szCs w:val="18"/>
              </w:rPr>
              <w:t xml:space="preserve"> Wody).</w:t>
            </w:r>
          </w:p>
        </w:tc>
        <w:tc>
          <w:tcPr>
            <w:tcW w:w="1212" w:type="dxa"/>
          </w:tcPr>
          <w:sdt>
            <w:sdtPr>
              <w:rPr>
                <w:rFonts w:cs="Arial"/>
                <w:sz w:val="18"/>
                <w:szCs w:val="18"/>
              </w:rPr>
              <w:id w:val="-763451473"/>
              <w14:checkbox>
                <w14:checked w14:val="0"/>
                <w14:checkedState w14:val="2612" w14:font="MS Gothic"/>
                <w14:uncheckedState w14:val="2610" w14:font="MS Gothic"/>
              </w14:checkbox>
            </w:sdtPr>
            <w:sdtContent>
              <w:p w:rsidR="00A10DF1" w:rsidRDefault="00A10DF1" w:rsidP="008B212A">
                <w:pPr>
                  <w:spacing w:after="120" w:line="260" w:lineRule="atLeast"/>
                  <w:rPr>
                    <w:rFonts w:cs="Arial"/>
                    <w:sz w:val="18"/>
                    <w:szCs w:val="18"/>
                  </w:rPr>
                </w:pPr>
                <w:r>
                  <w:rPr>
                    <w:rFonts w:ascii="MS Gothic" w:eastAsia="MS Gothic" w:hAnsi="MS Gothic" w:cs="Arial" w:hint="eastAsia"/>
                    <w:sz w:val="18"/>
                    <w:szCs w:val="18"/>
                  </w:rPr>
                  <w:t>☐</w:t>
                </w:r>
              </w:p>
            </w:sdtContent>
          </w:sdt>
          <w:p w:rsidR="00A10DF1" w:rsidRPr="00BB5E81" w:rsidRDefault="00A10DF1" w:rsidP="00EF7F28">
            <w:pPr>
              <w:spacing w:after="120" w:line="260" w:lineRule="atLeast"/>
              <w:rPr>
                <w:rFonts w:cs="Arial"/>
                <w:sz w:val="18"/>
                <w:szCs w:val="18"/>
              </w:rPr>
            </w:pPr>
          </w:p>
        </w:tc>
      </w:tr>
      <w:tr w:rsidR="00A10DF1" w:rsidRPr="00095D56" w:rsidTr="002E5C1D">
        <w:trPr>
          <w:trHeight w:val="641"/>
        </w:trPr>
        <w:tc>
          <w:tcPr>
            <w:tcW w:w="1514" w:type="dxa"/>
            <w:vMerge/>
            <w:shd w:val="clear" w:color="auto" w:fill="auto"/>
          </w:tcPr>
          <w:p w:rsidR="00A10DF1" w:rsidRPr="00095D56" w:rsidRDefault="00A10DF1" w:rsidP="00084DC6">
            <w:pPr>
              <w:spacing w:after="120" w:line="260" w:lineRule="atLeast"/>
              <w:rPr>
                <w:rFonts w:cs="Arial"/>
                <w:i/>
                <w:sz w:val="18"/>
                <w:szCs w:val="18"/>
              </w:rPr>
            </w:pPr>
          </w:p>
        </w:tc>
        <w:tc>
          <w:tcPr>
            <w:tcW w:w="7036" w:type="dxa"/>
            <w:gridSpan w:val="2"/>
          </w:tcPr>
          <w:p w:rsidR="00A10DF1" w:rsidRPr="00EF7F28" w:rsidRDefault="00A10DF1" w:rsidP="00EF7F28">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bl>
    <w:p w:rsidR="00E51397" w:rsidRPr="00095D56" w:rsidRDefault="00E51397" w:rsidP="00095D56">
      <w:pPr>
        <w:spacing w:after="120" w:line="260" w:lineRule="atLeast"/>
        <w:rPr>
          <w:rFonts w:cs="Arial"/>
        </w:rPr>
      </w:pPr>
    </w:p>
    <w:sectPr w:rsidR="00E51397" w:rsidRPr="00095D56" w:rsidSect="00DD4603">
      <w:headerReference w:type="default" r:id="rId9"/>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10DF1">
      <w:rPr>
        <w:rStyle w:val="Paginanummer"/>
        <w:noProof/>
      </w:rPr>
      <w:t>3</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E13DB7" w:rsidP="006A4EBC">
    <w:pPr>
      <w:pStyle w:val="Koptekst"/>
      <w:jc w:val="right"/>
    </w:pPr>
    <w:r>
      <w:t>Dyslexie</w:t>
    </w:r>
    <w:r w:rsidR="00E714AF">
      <w:t xml:space="preserve"> </w:t>
    </w:r>
    <w:r w:rsidR="004B5822">
      <w:t>–</w:t>
    </w:r>
    <w:r w:rsidR="00E714AF">
      <w:t xml:space="preserve"> </w:t>
    </w:r>
    <w:r w:rsidR="0071230E">
      <w:t>Schrijven</w:t>
    </w:r>
    <w:r w:rsidR="004B5822">
      <w:t xml:space="preserve">, </w:t>
    </w:r>
    <w:r w:rsidR="006A4EBC">
      <w:t xml:space="preserve">versie </w:t>
    </w:r>
    <w:r w:rsidR="0071230E">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31B47"/>
    <w:rsid w:val="000639A6"/>
    <w:rsid w:val="00073F0A"/>
    <w:rsid w:val="00081253"/>
    <w:rsid w:val="00084DC6"/>
    <w:rsid w:val="00090A22"/>
    <w:rsid w:val="00095D56"/>
    <w:rsid w:val="000975A8"/>
    <w:rsid w:val="0010755D"/>
    <w:rsid w:val="00117ACB"/>
    <w:rsid w:val="001615E3"/>
    <w:rsid w:val="00193FA8"/>
    <w:rsid w:val="001A565A"/>
    <w:rsid w:val="00227972"/>
    <w:rsid w:val="00231873"/>
    <w:rsid w:val="00235D22"/>
    <w:rsid w:val="00242B43"/>
    <w:rsid w:val="002607E2"/>
    <w:rsid w:val="002642C4"/>
    <w:rsid w:val="002716DB"/>
    <w:rsid w:val="002C139D"/>
    <w:rsid w:val="002F5518"/>
    <w:rsid w:val="00334047"/>
    <w:rsid w:val="0035248E"/>
    <w:rsid w:val="00364E62"/>
    <w:rsid w:val="003D0E69"/>
    <w:rsid w:val="003D25A9"/>
    <w:rsid w:val="003D4092"/>
    <w:rsid w:val="003E0EA5"/>
    <w:rsid w:val="00436757"/>
    <w:rsid w:val="00475D7E"/>
    <w:rsid w:val="004816F1"/>
    <w:rsid w:val="00492FCD"/>
    <w:rsid w:val="004A6A0A"/>
    <w:rsid w:val="004A7281"/>
    <w:rsid w:val="004B5822"/>
    <w:rsid w:val="004B6D6F"/>
    <w:rsid w:val="00502A37"/>
    <w:rsid w:val="00511768"/>
    <w:rsid w:val="00527245"/>
    <w:rsid w:val="0054350E"/>
    <w:rsid w:val="00572329"/>
    <w:rsid w:val="005A73B1"/>
    <w:rsid w:val="00695BF4"/>
    <w:rsid w:val="006A4EBC"/>
    <w:rsid w:val="006B52EF"/>
    <w:rsid w:val="006C34AB"/>
    <w:rsid w:val="006D3F46"/>
    <w:rsid w:val="006F06DA"/>
    <w:rsid w:val="00702F5F"/>
    <w:rsid w:val="0071230E"/>
    <w:rsid w:val="00724D16"/>
    <w:rsid w:val="00762834"/>
    <w:rsid w:val="007833FC"/>
    <w:rsid w:val="007944B1"/>
    <w:rsid w:val="007976D5"/>
    <w:rsid w:val="007A1562"/>
    <w:rsid w:val="007C3CBC"/>
    <w:rsid w:val="007F016D"/>
    <w:rsid w:val="008038A1"/>
    <w:rsid w:val="008378BA"/>
    <w:rsid w:val="008401D8"/>
    <w:rsid w:val="0088760E"/>
    <w:rsid w:val="00890B33"/>
    <w:rsid w:val="008B212A"/>
    <w:rsid w:val="008B68B9"/>
    <w:rsid w:val="008D037C"/>
    <w:rsid w:val="008D3BE6"/>
    <w:rsid w:val="008E5EA3"/>
    <w:rsid w:val="009040EC"/>
    <w:rsid w:val="009863AD"/>
    <w:rsid w:val="00995FAA"/>
    <w:rsid w:val="009D0DDC"/>
    <w:rsid w:val="009D3719"/>
    <w:rsid w:val="009D59F7"/>
    <w:rsid w:val="00A10DF1"/>
    <w:rsid w:val="00A62CF2"/>
    <w:rsid w:val="00A82533"/>
    <w:rsid w:val="00AB5999"/>
    <w:rsid w:val="00AB5C96"/>
    <w:rsid w:val="00AC0DAD"/>
    <w:rsid w:val="00C054E4"/>
    <w:rsid w:val="00C71D87"/>
    <w:rsid w:val="00C81A51"/>
    <w:rsid w:val="00CB0A9E"/>
    <w:rsid w:val="00CC3512"/>
    <w:rsid w:val="00CF0032"/>
    <w:rsid w:val="00D41699"/>
    <w:rsid w:val="00D634AC"/>
    <w:rsid w:val="00D6607F"/>
    <w:rsid w:val="00DA50A2"/>
    <w:rsid w:val="00DB21B0"/>
    <w:rsid w:val="00DD4603"/>
    <w:rsid w:val="00E10D15"/>
    <w:rsid w:val="00E13DB7"/>
    <w:rsid w:val="00E51397"/>
    <w:rsid w:val="00E66630"/>
    <w:rsid w:val="00E70807"/>
    <w:rsid w:val="00E714AF"/>
    <w:rsid w:val="00E86383"/>
    <w:rsid w:val="00EB73BD"/>
    <w:rsid w:val="00EC4842"/>
    <w:rsid w:val="00EC678C"/>
    <w:rsid w:val="00EE7966"/>
    <w:rsid w:val="00EF7F28"/>
    <w:rsid w:val="00F14C20"/>
    <w:rsid w:val="00F54FE6"/>
    <w:rsid w:val="00F570E2"/>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47XQ5P3E4USX-10-2455</_dlc_DocId>
    <_dlc_DocIdUrl xmlns="7106a2ac-038a-457f-8b58-ec67130d9d6d">
      <Url>http://downloads.slo.nl/_layouts/15/DocIdRedir.aspx?ID=47XQ5P3E4USX-10-2455</Url>
      <Description>47XQ5P3E4USX-10-2455</Description>
    </_dlc_DocIdUrl>
  </documentManagement>
</p:properties>
</file>

<file path=customXml/itemProps1.xml><?xml version="1.0" encoding="utf-8"?>
<ds:datastoreItem xmlns:ds="http://schemas.openxmlformats.org/officeDocument/2006/customXml" ds:itemID="{E79220F9-EDEC-4E48-AC5D-201DE4F6C9F5}"/>
</file>

<file path=customXml/itemProps2.xml><?xml version="1.0" encoding="utf-8"?>
<ds:datastoreItem xmlns:ds="http://schemas.openxmlformats.org/officeDocument/2006/customXml" ds:itemID="{9C501447-E920-4B53-B431-5DD3C0D5FECF}"/>
</file>

<file path=customXml/itemProps3.xml><?xml version="1.0" encoding="utf-8"?>
<ds:datastoreItem xmlns:ds="http://schemas.openxmlformats.org/officeDocument/2006/customXml" ds:itemID="{BD39FB04-C38D-4D90-A6FB-5C4B978F9C42}"/>
</file>

<file path=customXml/itemProps4.xml><?xml version="1.0" encoding="utf-8"?>
<ds:datastoreItem xmlns:ds="http://schemas.openxmlformats.org/officeDocument/2006/customXml" ds:itemID="{74A83A0A-B505-4641-8BB8-00C07E2F7C57}"/>
</file>

<file path=customXml/itemProps5.xml><?xml version="1.0" encoding="utf-8"?>
<ds:datastoreItem xmlns:ds="http://schemas.openxmlformats.org/officeDocument/2006/customXml" ds:itemID="{2423FB56-36A2-4314-A7CF-58134FDBABE9}"/>
</file>

<file path=docProps/app.xml><?xml version="1.0" encoding="utf-8"?>
<Properties xmlns="http://schemas.openxmlformats.org/officeDocument/2006/extended-properties" xmlns:vt="http://schemas.openxmlformats.org/officeDocument/2006/docPropsVTypes">
  <Template>lesbrief.dotm</Template>
  <TotalTime>16</TotalTime>
  <Pages>3</Pages>
  <Words>746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13</cp:revision>
  <cp:lastPrinted>2013-06-11T08:40:00Z</cp:lastPrinted>
  <dcterms:created xsi:type="dcterms:W3CDTF">2014-11-10T14:32:00Z</dcterms:created>
  <dcterms:modified xsi:type="dcterms:W3CDTF">2014-11-18T13:49:00Z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3fbdb2c5-70e1-4e45-b41b-d93698d03c48</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