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D2" w:rsidRPr="00BC4A4E" w:rsidRDefault="00BC4A4E" w:rsidP="00DA64D2">
      <w:pPr>
        <w:spacing w:line="240" w:lineRule="auto"/>
        <w:ind w:left="675" w:hanging="675"/>
        <w:rPr>
          <w:rFonts w:ascii="Arial" w:hAnsi="Arial" w:cs="Arial"/>
          <w:b/>
          <w:sz w:val="36"/>
          <w:szCs w:val="32"/>
        </w:rPr>
      </w:pPr>
      <w:r w:rsidRPr="00BC4A4E">
        <w:rPr>
          <w:b/>
          <w:sz w:val="25"/>
        </w:rPr>
        <w:t>Referentiebeelden</w:t>
      </w:r>
    </w:p>
    <w:p w:rsidR="00DA64D2" w:rsidRPr="00DA64D2" w:rsidRDefault="00DA64D2" w:rsidP="00DA64D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28"/>
        <w:gridCol w:w="5496"/>
      </w:tblGrid>
      <w:tr w:rsidR="00196D13" w:rsidRPr="00DA64D2" w:rsidTr="00196D13">
        <w:tc>
          <w:tcPr>
            <w:tcW w:w="2828" w:type="dxa"/>
          </w:tcPr>
          <w:p w:rsidR="00196D13" w:rsidRPr="00DA64D2" w:rsidRDefault="00196D13" w:rsidP="00E54AEE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64D2">
              <w:rPr>
                <w:rFonts w:ascii="Arial" w:hAnsi="Arial" w:cs="Arial"/>
                <w:b/>
                <w:sz w:val="20"/>
                <w:szCs w:val="20"/>
              </w:rPr>
              <w:t>Soort instrument</w:t>
            </w:r>
          </w:p>
        </w:tc>
        <w:tc>
          <w:tcPr>
            <w:tcW w:w="5496" w:type="dxa"/>
          </w:tcPr>
          <w:p w:rsidR="00196D13" w:rsidRPr="00DA64D2" w:rsidRDefault="00196D13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Videofragmenten</w:t>
            </w:r>
          </w:p>
        </w:tc>
      </w:tr>
      <w:tr w:rsidR="00DA64D2" w:rsidRPr="00DA64D2" w:rsidTr="00196D13">
        <w:tc>
          <w:tcPr>
            <w:tcW w:w="2828" w:type="dxa"/>
          </w:tcPr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64D2">
              <w:rPr>
                <w:rFonts w:ascii="Arial" w:hAnsi="Arial" w:cs="Arial"/>
                <w:b/>
                <w:sz w:val="20"/>
                <w:szCs w:val="20"/>
              </w:rPr>
              <w:t>Doel</w:t>
            </w:r>
          </w:p>
        </w:tc>
        <w:tc>
          <w:tcPr>
            <w:tcW w:w="5496" w:type="dxa"/>
          </w:tcPr>
          <w:p w:rsidR="00BC4A4E" w:rsidRPr="00BC4A4E" w:rsidRDefault="00BC4A4E" w:rsidP="00E54AEE">
            <w:pPr>
              <w:overflowPunct/>
              <w:autoSpaceDE/>
              <w:autoSpaceDN/>
              <w:adjustRightInd/>
              <w:spacing w:before="120" w:after="120" w:line="240" w:lineRule="atLeast"/>
              <w:textAlignment w:val="auto"/>
              <w:rPr>
                <w:szCs w:val="18"/>
              </w:rPr>
            </w:pPr>
            <w:r w:rsidRPr="003C55C4">
              <w:rPr>
                <w:szCs w:val="18"/>
              </w:rPr>
              <w:t>Met d</w:t>
            </w:r>
            <w:r>
              <w:rPr>
                <w:szCs w:val="18"/>
              </w:rPr>
              <w:t>eze beelden kunnen vaksecties Lichamelijke Opvoeding</w:t>
            </w:r>
            <w:r w:rsidRPr="003C55C4">
              <w:rPr>
                <w:szCs w:val="18"/>
              </w:rPr>
              <w:t xml:space="preserve"> deelnameniveaus van hun leerlingen vergelijken. Bovendien </w:t>
            </w:r>
            <w:r>
              <w:rPr>
                <w:szCs w:val="18"/>
              </w:rPr>
              <w:t>zijn de beelden te</w:t>
            </w:r>
            <w:r w:rsidRPr="003C55C4">
              <w:rPr>
                <w:szCs w:val="18"/>
              </w:rPr>
              <w:t xml:space="preserve"> gebruiken als didactisch hulpmiddel tijdens de lessen LO.</w:t>
            </w:r>
          </w:p>
        </w:tc>
      </w:tr>
      <w:tr w:rsidR="00DA64D2" w:rsidRPr="00DA64D2" w:rsidTr="00196D13">
        <w:tc>
          <w:tcPr>
            <w:tcW w:w="2828" w:type="dxa"/>
          </w:tcPr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64D2">
              <w:rPr>
                <w:rFonts w:ascii="Arial" w:hAnsi="Arial" w:cs="Arial"/>
                <w:b/>
                <w:sz w:val="20"/>
                <w:szCs w:val="20"/>
              </w:rPr>
              <w:t>Leerplancomponent</w:t>
            </w:r>
          </w:p>
        </w:tc>
        <w:tc>
          <w:tcPr>
            <w:tcW w:w="5496" w:type="dxa"/>
          </w:tcPr>
          <w:p w:rsidR="00DA64D2" w:rsidRPr="00DA64D2" w:rsidRDefault="00BC4A4E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Beoordeling op micro</w:t>
            </w:r>
            <w:r w:rsidR="00DA64D2" w:rsidRPr="00DA64D2">
              <w:rPr>
                <w:rFonts w:ascii="Arial" w:hAnsi="Arial" w:cs="Arial"/>
                <w:sz w:val="20"/>
                <w:szCs w:val="20"/>
              </w:rPr>
              <w:t>-niveau</w:t>
            </w:r>
          </w:p>
        </w:tc>
      </w:tr>
      <w:tr w:rsidR="00DA64D2" w:rsidRPr="00DA64D2" w:rsidTr="00196D13">
        <w:tc>
          <w:tcPr>
            <w:tcW w:w="2828" w:type="dxa"/>
          </w:tcPr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64D2">
              <w:rPr>
                <w:rFonts w:ascii="Arial" w:hAnsi="Arial" w:cs="Arial"/>
                <w:b/>
                <w:sz w:val="20"/>
                <w:szCs w:val="20"/>
              </w:rPr>
              <w:t xml:space="preserve">Vragen </w:t>
            </w:r>
            <w:r>
              <w:rPr>
                <w:rFonts w:ascii="Arial" w:hAnsi="Arial" w:cs="Arial"/>
                <w:b/>
                <w:sz w:val="20"/>
                <w:szCs w:val="20"/>
              </w:rPr>
              <w:t>waar u mee aan de slag gaat</w:t>
            </w:r>
          </w:p>
        </w:tc>
        <w:tc>
          <w:tcPr>
            <w:tcW w:w="5496" w:type="dxa"/>
          </w:tcPr>
          <w:p w:rsidR="00E52BBC" w:rsidRPr="00E52BBC" w:rsidRDefault="00E035FC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welke wijze kunnen we ‘moeilijk’ beoordeelbare vaardigheden van leerlingen beoordelen en / of bespreken met de leerling?</w:t>
            </w:r>
          </w:p>
        </w:tc>
      </w:tr>
      <w:tr w:rsidR="00DA64D2" w:rsidRPr="00DA64D2" w:rsidTr="00196D13">
        <w:tc>
          <w:tcPr>
            <w:tcW w:w="2828" w:type="dxa"/>
          </w:tcPr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64D2">
              <w:rPr>
                <w:rFonts w:ascii="Arial" w:hAnsi="Arial" w:cs="Arial"/>
                <w:b/>
                <w:sz w:val="20"/>
                <w:szCs w:val="20"/>
              </w:rPr>
              <w:t xml:space="preserve">Beoogde activiteit </w:t>
            </w:r>
          </w:p>
        </w:tc>
        <w:tc>
          <w:tcPr>
            <w:tcW w:w="5496" w:type="dxa"/>
          </w:tcPr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A64D2">
              <w:rPr>
                <w:rFonts w:ascii="Arial" w:hAnsi="Arial" w:cs="Arial"/>
                <w:sz w:val="20"/>
                <w:szCs w:val="20"/>
              </w:rPr>
              <w:t>In de school:</w:t>
            </w:r>
          </w:p>
          <w:p w:rsidR="00DA64D2" w:rsidRDefault="00BC4A4E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beelden kunnen ingezet worden om het niveau van leerlingen tav bewegingsactiviteiten te beoordelen, of om met een leerling de kwaliteit van de prestaties te bespreken. </w:t>
            </w:r>
          </w:p>
          <w:p w:rsidR="00BC4A4E" w:rsidRDefault="00BC4A4E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A64D2">
              <w:rPr>
                <w:rFonts w:ascii="Arial" w:hAnsi="Arial" w:cs="Arial"/>
                <w:sz w:val="20"/>
                <w:szCs w:val="20"/>
              </w:rPr>
              <w:t>In de lerarenopleiding:</w:t>
            </w:r>
          </w:p>
          <w:p w:rsidR="00DA64D2" w:rsidRPr="00DA64D2" w:rsidRDefault="00BC4A4E" w:rsidP="00E54AEE">
            <w:pPr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Dit materiaal kan ingezet worden als voorbeeld waarbij beelden </w:t>
            </w:r>
            <w:r w:rsidR="00E035FC">
              <w:rPr>
                <w:rFonts w:ascii="Arial" w:hAnsi="Arial" w:cs="Arial"/>
                <w:sz w:val="20"/>
                <w:szCs w:val="20"/>
              </w:rPr>
              <w:t xml:space="preserve">worden ingezet om met leerlingen de kwaliteit van hun prestaties te bespreken. </w:t>
            </w:r>
          </w:p>
        </w:tc>
      </w:tr>
      <w:tr w:rsidR="00DA64D2" w:rsidRPr="00DA64D2" w:rsidTr="00196D13">
        <w:tc>
          <w:tcPr>
            <w:tcW w:w="2828" w:type="dxa"/>
          </w:tcPr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64D2">
              <w:rPr>
                <w:rFonts w:ascii="Arial" w:hAnsi="Arial" w:cs="Arial"/>
                <w:b/>
                <w:sz w:val="20"/>
                <w:szCs w:val="20"/>
              </w:rPr>
              <w:t>Bron</w:t>
            </w:r>
          </w:p>
        </w:tc>
        <w:tc>
          <w:tcPr>
            <w:tcW w:w="5496" w:type="dxa"/>
          </w:tcPr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A64D2">
              <w:rPr>
                <w:rFonts w:ascii="Arial" w:hAnsi="Arial" w:cs="Arial"/>
                <w:sz w:val="20"/>
                <w:szCs w:val="20"/>
              </w:rPr>
              <w:t>SLO</w:t>
            </w:r>
            <w:bookmarkStart w:id="0" w:name="_GoBack"/>
            <w:bookmarkEnd w:id="0"/>
          </w:p>
        </w:tc>
      </w:tr>
      <w:tr w:rsidR="00DA64D2" w:rsidRPr="00DA64D2" w:rsidTr="00196D13">
        <w:tc>
          <w:tcPr>
            <w:tcW w:w="2828" w:type="dxa"/>
          </w:tcPr>
          <w:p w:rsidR="00DA64D2" w:rsidRP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64D2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  <w:tc>
          <w:tcPr>
            <w:tcW w:w="5496" w:type="dxa"/>
          </w:tcPr>
          <w:p w:rsidR="00DA64D2" w:rsidRPr="00E035FC" w:rsidRDefault="00E035FC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E035FC">
              <w:rPr>
                <w:rFonts w:ascii="Arial" w:hAnsi="Arial" w:cs="Arial"/>
                <w:sz w:val="20"/>
                <w:szCs w:val="20"/>
              </w:rPr>
              <w:t>Het betreft referentiebeelden van leerlingen die deelnemen aan kernactiviteiten uit h</w:t>
            </w:r>
            <w:r w:rsidR="00196D13">
              <w:rPr>
                <w:rFonts w:ascii="Arial" w:hAnsi="Arial" w:cs="Arial"/>
                <w:sz w:val="20"/>
                <w:szCs w:val="20"/>
              </w:rPr>
              <w:t>et Basisdocument bewegingsonder</w:t>
            </w:r>
            <w:r w:rsidRPr="00E035FC">
              <w:rPr>
                <w:rFonts w:ascii="Arial" w:hAnsi="Arial" w:cs="Arial"/>
                <w:sz w:val="20"/>
                <w:szCs w:val="20"/>
              </w:rPr>
              <w:t>wijs voor de onderbouw van</w:t>
            </w:r>
            <w:r w:rsidR="00196D13">
              <w:rPr>
                <w:rFonts w:ascii="Arial" w:hAnsi="Arial" w:cs="Arial"/>
                <w:sz w:val="20"/>
                <w:szCs w:val="20"/>
              </w:rPr>
              <w:t xml:space="preserve"> het vo. De nummers bij de kern</w:t>
            </w:r>
            <w:r w:rsidRPr="00E035FC">
              <w:rPr>
                <w:rFonts w:ascii="Arial" w:hAnsi="Arial" w:cs="Arial"/>
                <w:sz w:val="20"/>
                <w:szCs w:val="20"/>
              </w:rPr>
              <w:t>activiteiten verwijzen naar de paginanummers van de eerste en de tweede druk. Daarnaast zijn er schoolvoorbeelden van leerlingen die deelnemen aan allerlei verwante activiteiten.</w:t>
            </w:r>
          </w:p>
        </w:tc>
      </w:tr>
      <w:tr w:rsidR="00DA64D2" w:rsidRPr="00DA64D2" w:rsidTr="00196D13">
        <w:tc>
          <w:tcPr>
            <w:tcW w:w="8324" w:type="dxa"/>
            <w:gridSpan w:val="2"/>
          </w:tcPr>
          <w:p w:rsid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A64D2" w:rsidRDefault="00DA64D2" w:rsidP="00E54AEE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A64D2" w:rsidRPr="00E035FC" w:rsidRDefault="00DA64D2" w:rsidP="00E54AEE">
            <w:pPr>
              <w:spacing w:before="120" w:after="120" w:line="240" w:lineRule="atLeast"/>
              <w:rPr>
                <w:rFonts w:ascii="Arial" w:hAnsi="Arial" w:cs="Arial"/>
                <w:b/>
                <w:sz w:val="24"/>
                <w:szCs w:val="20"/>
              </w:rPr>
            </w:pPr>
            <w:r w:rsidRPr="00E035FC">
              <w:rPr>
                <w:rFonts w:ascii="Arial" w:hAnsi="Arial" w:cs="Arial"/>
                <w:b/>
                <w:sz w:val="24"/>
                <w:szCs w:val="20"/>
              </w:rPr>
              <w:t>GA NAAR HET INSTRUMENT</w:t>
            </w:r>
          </w:p>
          <w:p w:rsidR="00DA64D2" w:rsidRDefault="00E54AEE" w:rsidP="00E54AEE">
            <w:pPr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hyperlink r:id="rId8" w:history="1">
              <w:r w:rsidR="00E035FC" w:rsidRPr="00AF0CB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http://basisdocumentinbeeld.slo.nl/</w:t>
              </w:r>
            </w:hyperlink>
          </w:p>
          <w:p w:rsidR="00E035FC" w:rsidRPr="00DA64D2" w:rsidRDefault="00E035FC" w:rsidP="00E54AEE">
            <w:pPr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51397" w:rsidRPr="001615E3" w:rsidRDefault="00E51397" w:rsidP="00DA64D2">
      <w:pPr>
        <w:spacing w:line="240" w:lineRule="auto"/>
      </w:pPr>
    </w:p>
    <w:sectPr w:rsidR="00E51397" w:rsidRPr="001615E3" w:rsidSect="00E54AEE">
      <w:footerReference w:type="default" r:id="rId9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D2" w:rsidRDefault="00DA64D2">
      <w:r>
        <w:separator/>
      </w:r>
    </w:p>
  </w:endnote>
  <w:endnote w:type="continuationSeparator" w:id="0">
    <w:p w:rsidR="00DA64D2" w:rsidRDefault="00D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DA64D2">
      <w:rPr>
        <w:rStyle w:val="Paginanummer"/>
      </w:rPr>
      <w:t>www.curriculumontwerp.slo.nl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E54AEE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D2" w:rsidRDefault="00DA64D2">
      <w:r>
        <w:separator/>
      </w:r>
    </w:p>
  </w:footnote>
  <w:footnote w:type="continuationSeparator" w:id="0">
    <w:p w:rsidR="00DA64D2" w:rsidRDefault="00DA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2"/>
    <w:rsid w:val="001615E3"/>
    <w:rsid w:val="00196D13"/>
    <w:rsid w:val="001A565A"/>
    <w:rsid w:val="00227972"/>
    <w:rsid w:val="00235D22"/>
    <w:rsid w:val="002F2E72"/>
    <w:rsid w:val="003E0EA5"/>
    <w:rsid w:val="004212C1"/>
    <w:rsid w:val="0076044D"/>
    <w:rsid w:val="00762834"/>
    <w:rsid w:val="007F016D"/>
    <w:rsid w:val="008038A1"/>
    <w:rsid w:val="0088760E"/>
    <w:rsid w:val="00890B33"/>
    <w:rsid w:val="00995FAA"/>
    <w:rsid w:val="009D59F7"/>
    <w:rsid w:val="00A62CF2"/>
    <w:rsid w:val="00BC4A4E"/>
    <w:rsid w:val="00CC3512"/>
    <w:rsid w:val="00DA50A2"/>
    <w:rsid w:val="00DA64D2"/>
    <w:rsid w:val="00DB21B0"/>
    <w:rsid w:val="00DD4603"/>
    <w:rsid w:val="00E035FC"/>
    <w:rsid w:val="00E51397"/>
    <w:rsid w:val="00E52BBC"/>
    <w:rsid w:val="00E54AEE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E749986-6FD5-40EA-B8C3-5596052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4D2"/>
    <w:pPr>
      <w:spacing w:line="260" w:lineRule="atLeast"/>
    </w:pPr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DA64D2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E03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isdocumentinbeeld.slo.nl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47XQ5P3E4USX-10-2744</_dlc_DocId>
    <_dlc_DocIdUrl xmlns="7106a2ac-038a-457f-8b58-ec67130d9d6d">
      <Url>http://downloads.slo.nl/_layouts/15/DocIdRedir.aspx?ID=47XQ5P3E4USX-10-2744</Url>
      <Description>47XQ5P3E4USX-10-2744</Description>
    </_dlc_DocIdUrl>
  </documentManagement>
</p:properties>
</file>

<file path=customXml/itemProps1.xml><?xml version="1.0" encoding="utf-8"?>
<ds:datastoreItem xmlns:ds="http://schemas.openxmlformats.org/officeDocument/2006/customXml" ds:itemID="{709F52FB-EEFD-4A0E-BF98-5D0CFF526DC9}"/>
</file>

<file path=customXml/itemProps2.xml><?xml version="1.0" encoding="utf-8"?>
<ds:datastoreItem xmlns:ds="http://schemas.openxmlformats.org/officeDocument/2006/customXml" ds:itemID="{F5595FA6-1D49-41A0-B811-EEB012D0CF14}"/>
</file>

<file path=customXml/itemProps3.xml><?xml version="1.0" encoding="utf-8"?>
<ds:datastoreItem xmlns:ds="http://schemas.openxmlformats.org/officeDocument/2006/customXml" ds:itemID="{1A030525-5437-4A25-BA1B-4D5E56AE008D}"/>
</file>

<file path=customXml/itemProps4.xml><?xml version="1.0" encoding="utf-8"?>
<ds:datastoreItem xmlns:ds="http://schemas.openxmlformats.org/officeDocument/2006/customXml" ds:itemID="{453ACF77-EA02-4D67-A650-A01FCFA83876}"/>
</file>

<file path=customXml/itemProps5.xml><?xml version="1.0" encoding="utf-8"?>
<ds:datastoreItem xmlns:ds="http://schemas.openxmlformats.org/officeDocument/2006/customXml" ds:itemID="{8ED09EA4-2DC0-4B32-A371-EED2AA112776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14</TotalTime>
  <Pages>1</Pages>
  <Words>170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Marjolein Haandrikman</dc:creator>
  <cp:keywords/>
  <dc:description/>
  <cp:lastModifiedBy>Irma Munters</cp:lastModifiedBy>
  <cp:revision>7</cp:revision>
  <cp:lastPrinted>2008-09-29T14:29:00Z</cp:lastPrinted>
  <dcterms:created xsi:type="dcterms:W3CDTF">2016-02-22T14:03:00Z</dcterms:created>
  <dcterms:modified xsi:type="dcterms:W3CDTF">2016-04-05T15:39:00Z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1cb17983-9e45-439f-b93b-80614b1e10c6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